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6A03C" w14:textId="4A99D5EF" w:rsidR="001F05F9" w:rsidRPr="00146173" w:rsidRDefault="001F05F9" w:rsidP="00C84751">
      <w:pPr>
        <w:jc w:val="center"/>
        <w:rPr>
          <w:rFonts w:ascii="Arial" w:hAnsi="Arial" w:cs="Arial"/>
          <w:b/>
          <w:bCs/>
        </w:rPr>
      </w:pPr>
      <w:bookmarkStart w:id="0" w:name="_Hlk119593351"/>
      <w:r w:rsidRPr="00146173">
        <w:rPr>
          <w:rFonts w:ascii="Arial" w:hAnsi="Arial" w:cs="Arial"/>
          <w:b/>
          <w:bCs/>
        </w:rPr>
        <w:t>THE INLFUENCE OF EXTERNAL ENVIRONMENT ON BALANCE SCORE CARD-BASED BUSINESS PERFORMANCE ON HANDYCRAFT MSME</w:t>
      </w:r>
      <w:r w:rsidR="00146173">
        <w:rPr>
          <w:rFonts w:ascii="Arial" w:hAnsi="Arial" w:cs="Arial"/>
          <w:b/>
          <w:bCs/>
          <w:lang w:val="en-US"/>
        </w:rPr>
        <w:t>s</w:t>
      </w:r>
      <w:r w:rsidRPr="00146173">
        <w:rPr>
          <w:rFonts w:ascii="Arial" w:hAnsi="Arial" w:cs="Arial"/>
          <w:b/>
          <w:bCs/>
        </w:rPr>
        <w:t xml:space="preserve"> IN BANDUNG CITY</w:t>
      </w:r>
    </w:p>
    <w:bookmarkEnd w:id="0"/>
    <w:p w14:paraId="28659040" w14:textId="77777777" w:rsidR="000C15C0" w:rsidRPr="00146173" w:rsidRDefault="000C15C0" w:rsidP="00C84751">
      <w:pPr>
        <w:pBdr>
          <w:top w:val="nil"/>
          <w:left w:val="nil"/>
          <w:bottom w:val="nil"/>
          <w:right w:val="nil"/>
          <w:between w:val="nil"/>
        </w:pBdr>
        <w:rPr>
          <w:rFonts w:ascii="Arial" w:eastAsia="Arial" w:hAnsi="Arial" w:cs="Arial"/>
          <w:b/>
          <w:bCs/>
          <w:color w:val="000000"/>
        </w:rPr>
      </w:pPr>
    </w:p>
    <w:p w14:paraId="600475D3" w14:textId="77777777" w:rsidR="001F05F9" w:rsidRPr="00146173" w:rsidRDefault="001F05F9" w:rsidP="00C84751">
      <w:pPr>
        <w:jc w:val="center"/>
        <w:rPr>
          <w:rFonts w:ascii="Arial" w:hAnsi="Arial" w:cs="Arial"/>
          <w:b/>
          <w:bCs/>
        </w:rPr>
      </w:pPr>
      <w:bookmarkStart w:id="1" w:name="_Hlk119593326"/>
      <w:r w:rsidRPr="00146173">
        <w:rPr>
          <w:rFonts w:ascii="Arial" w:hAnsi="Arial" w:cs="Arial"/>
          <w:b/>
          <w:bCs/>
        </w:rPr>
        <w:t>Fitri Leris Febriana Sianturi</w:t>
      </w:r>
    </w:p>
    <w:bookmarkEnd w:id="1"/>
    <w:p w14:paraId="2628F7FF" w14:textId="3E3EB772" w:rsidR="001F05F9" w:rsidRPr="00146173" w:rsidRDefault="00146173" w:rsidP="00C84751">
      <w:pPr>
        <w:pStyle w:val="Default"/>
        <w:jc w:val="center"/>
        <w:rPr>
          <w:rFonts w:ascii="Arial" w:hAnsi="Arial" w:cs="Arial"/>
          <w:sz w:val="22"/>
          <w:szCs w:val="22"/>
        </w:rPr>
      </w:pPr>
      <w:r w:rsidRPr="00146173">
        <w:rPr>
          <w:rFonts w:ascii="Arial" w:hAnsi="Arial" w:cs="Arial"/>
          <w:sz w:val="22"/>
          <w:szCs w:val="22"/>
          <w:lang w:val="en-US"/>
        </w:rPr>
        <w:t xml:space="preserve">Universitas </w:t>
      </w:r>
      <w:r w:rsidR="001F05F9" w:rsidRPr="00146173">
        <w:rPr>
          <w:rFonts w:ascii="Arial" w:hAnsi="Arial" w:cs="Arial"/>
          <w:sz w:val="22"/>
          <w:szCs w:val="22"/>
        </w:rPr>
        <w:t>Padjadjaran, Indonesia</w:t>
      </w:r>
    </w:p>
    <w:p w14:paraId="5250D193" w14:textId="0CBEAB09" w:rsidR="000C15C0" w:rsidRPr="00146173" w:rsidRDefault="00AA49F6" w:rsidP="00C84751">
      <w:pPr>
        <w:pBdr>
          <w:top w:val="nil"/>
          <w:left w:val="nil"/>
          <w:bottom w:val="nil"/>
          <w:right w:val="nil"/>
          <w:between w:val="nil"/>
        </w:pBdr>
        <w:ind w:left="1089" w:right="1073" w:firstLine="20"/>
        <w:jc w:val="center"/>
        <w:rPr>
          <w:rFonts w:ascii="Arial" w:hAnsi="Arial" w:cs="Arial"/>
          <w:color w:val="000000"/>
          <w:u w:val="single"/>
        </w:rPr>
      </w:pPr>
      <w:hyperlink r:id="rId8" w:history="1">
        <w:r w:rsidR="001F05F9" w:rsidRPr="00146173">
          <w:rPr>
            <w:rStyle w:val="Hyperlink"/>
            <w:rFonts w:ascii="Arial" w:hAnsi="Arial" w:cs="Arial"/>
          </w:rPr>
          <w:t>fitrileris01@gmail.com</w:t>
        </w:r>
      </w:hyperlink>
      <w:r w:rsidR="00AE6008" w:rsidRPr="00146173">
        <w:rPr>
          <w:rFonts w:ascii="Arial" w:hAnsi="Arial" w:cs="Arial"/>
          <w:color w:val="000000"/>
          <w:u w:val="single"/>
        </w:rPr>
        <w:t xml:space="preserve"> </w:t>
      </w:r>
      <w:r w:rsidR="00AE6008" w:rsidRPr="00146173">
        <w:rPr>
          <w:rFonts w:ascii="Arial" w:hAnsi="Arial" w:cs="Arial"/>
          <w:noProof/>
          <w:lang w:val="en-US"/>
        </w:rPr>
        <mc:AlternateContent>
          <mc:Choice Requires="wps">
            <w:drawing>
              <wp:anchor distT="0" distB="0" distL="114300" distR="114300" simplePos="0" relativeHeight="251658240" behindDoc="0" locked="0" layoutInCell="1" hidden="0" allowOverlap="1" wp14:anchorId="7B7F32DD" wp14:editId="59CF40C5">
                <wp:simplePos x="0" y="0"/>
                <wp:positionH relativeFrom="column">
                  <wp:posOffset>685800</wp:posOffset>
                </wp:positionH>
                <wp:positionV relativeFrom="paragraph">
                  <wp:posOffset>292100</wp:posOffset>
                </wp:positionV>
                <wp:extent cx="10160" cy="12700"/>
                <wp:effectExtent l="0" t="0" r="0" b="0"/>
                <wp:wrapNone/>
                <wp:docPr id="23" name="Rectangle 23"/>
                <wp:cNvGraphicFramePr/>
                <a:graphic xmlns:a="http://schemas.openxmlformats.org/drawingml/2006/main">
                  <a:graphicData uri="http://schemas.microsoft.com/office/word/2010/wordprocessingShape">
                    <wps:wsp>
                      <wps:cNvSpPr/>
                      <wps:spPr>
                        <a:xfrm>
                          <a:off x="4616703" y="3774920"/>
                          <a:ext cx="1458595" cy="10160"/>
                        </a:xfrm>
                        <a:prstGeom prst="rect">
                          <a:avLst/>
                        </a:prstGeom>
                        <a:solidFill>
                          <a:srgbClr val="000000"/>
                        </a:solidFill>
                        <a:ln>
                          <a:noFill/>
                        </a:ln>
                      </wps:spPr>
                      <wps:txbx>
                        <w:txbxContent>
                          <w:p w14:paraId="4F70B171" w14:textId="77777777" w:rsidR="000C15C0" w:rsidRDefault="000C15C0">
                            <w:pPr>
                              <w:textDirection w:val="btLr"/>
                            </w:pPr>
                          </w:p>
                        </w:txbxContent>
                      </wps:txbx>
                      <wps:bodyPr spcFirstLastPara="1" wrap="square" lIns="91425" tIns="91425" rIns="91425" bIns="91425" anchor="ctr" anchorCtr="0">
                        <a:noAutofit/>
                      </wps:bodyPr>
                    </wps:wsp>
                  </a:graphicData>
                </a:graphic>
              </wp:anchor>
            </w:drawing>
          </mc:Choice>
          <mc:Fallback>
            <w:pict>
              <v:rect w14:anchorId="7B7F32DD" id="Rectangle 23" o:spid="_x0000_s1026" style="position:absolute;left:0;text-align:left;margin-left:54pt;margin-top:23pt;width:.8pt;height: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" fillcolor="black" stroked="f">
                <v:textbox inset="2.53958mm,2.53958mm,2.53958mm,2.53958mm">
                  <w:txbxContent>
                    <w:p w14:paraId="4F70B171" w14:textId="77777777" w:rsidR="000C15C0" w:rsidRDefault="000C15C0">
                      <w:pPr>
                        <w:textDirection w:val="btLr"/>
                      </w:pPr>
                    </w:p>
                  </w:txbxContent>
                </v:textbox>
              </v:rect>
            </w:pict>
          </mc:Fallback>
        </mc:AlternateContent>
      </w:r>
      <w:r w:rsidR="00AE6008" w:rsidRPr="00146173">
        <w:rPr>
          <w:rFonts w:ascii="Arial" w:hAnsi="Arial" w:cs="Arial"/>
          <w:noProof/>
          <w:lang w:val="en-US"/>
        </w:rPr>
        <mc:AlternateContent>
          <mc:Choice Requires="wps">
            <w:drawing>
              <wp:anchor distT="0" distB="0" distL="114300" distR="114300" simplePos="0" relativeHeight="251659264" behindDoc="0" locked="0" layoutInCell="1" hidden="0" allowOverlap="1" wp14:anchorId="7EF4A266" wp14:editId="0A072549">
                <wp:simplePos x="0" y="0"/>
                <wp:positionH relativeFrom="column">
                  <wp:posOffset>2222500</wp:posOffset>
                </wp:positionH>
                <wp:positionV relativeFrom="paragraph">
                  <wp:posOffset>292100</wp:posOffset>
                </wp:positionV>
                <wp:extent cx="10160" cy="12700"/>
                <wp:effectExtent l="0" t="0" r="0" b="0"/>
                <wp:wrapNone/>
                <wp:docPr id="18" name="Rectangle 18"/>
                <wp:cNvGraphicFramePr/>
                <a:graphic xmlns:a="http://schemas.openxmlformats.org/drawingml/2006/main">
                  <a:graphicData uri="http://schemas.microsoft.com/office/word/2010/wordprocessingShape">
                    <wps:wsp>
                      <wps:cNvSpPr/>
                      <wps:spPr>
                        <a:xfrm>
                          <a:off x="4710683" y="3774920"/>
                          <a:ext cx="1270635" cy="10160"/>
                        </a:xfrm>
                        <a:prstGeom prst="rect">
                          <a:avLst/>
                        </a:prstGeom>
                        <a:solidFill>
                          <a:srgbClr val="000000"/>
                        </a:solidFill>
                        <a:ln>
                          <a:noFill/>
                        </a:ln>
                      </wps:spPr>
                      <wps:txbx>
                        <w:txbxContent>
                          <w:p w14:paraId="0176E1E7" w14:textId="77777777" w:rsidR="000C15C0" w:rsidRDefault="000C15C0">
                            <w:pPr>
                              <w:textDirection w:val="btLr"/>
                            </w:pPr>
                          </w:p>
                        </w:txbxContent>
                      </wps:txbx>
                      <wps:bodyPr spcFirstLastPara="1" wrap="square" lIns="91425" tIns="91425" rIns="91425" bIns="91425" anchor="ctr" anchorCtr="0">
                        <a:noAutofit/>
                      </wps:bodyPr>
                    </wps:wsp>
                  </a:graphicData>
                </a:graphic>
              </wp:anchor>
            </w:drawing>
          </mc:Choice>
          <mc:Fallback>
            <w:pict>
              <v:rect w14:anchorId="7EF4A266" id="Rectangle 18" o:spid="_x0000_s1027" style="position:absolute;left:0;text-align:left;margin-left:175pt;margin-top:23pt;width:.8pt;height: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" fillcolor="black" stroked="f">
                <v:textbox inset="2.53958mm,2.53958mm,2.53958mm,2.53958mm">
                  <w:txbxContent>
                    <w:p w14:paraId="0176E1E7" w14:textId="77777777" w:rsidR="000C15C0" w:rsidRDefault="000C15C0">
                      <w:pPr>
                        <w:textDirection w:val="btLr"/>
                      </w:pPr>
                    </w:p>
                  </w:txbxContent>
                </v:textbox>
              </v:rect>
            </w:pict>
          </mc:Fallback>
        </mc:AlternateContent>
      </w:r>
      <w:r w:rsidR="00AE6008" w:rsidRPr="00146173">
        <w:rPr>
          <w:rFonts w:ascii="Arial" w:hAnsi="Arial" w:cs="Arial"/>
          <w:noProof/>
          <w:lang w:val="en-US"/>
        </w:rPr>
        <mc:AlternateContent>
          <mc:Choice Requires="wps">
            <w:drawing>
              <wp:anchor distT="0" distB="0" distL="114300" distR="114300" simplePos="0" relativeHeight="251660288" behindDoc="0" locked="0" layoutInCell="1" hidden="0" allowOverlap="1" wp14:anchorId="4F2E094E" wp14:editId="3427E07C">
                <wp:simplePos x="0" y="0"/>
                <wp:positionH relativeFrom="column">
                  <wp:posOffset>3568700</wp:posOffset>
                </wp:positionH>
                <wp:positionV relativeFrom="paragraph">
                  <wp:posOffset>292100</wp:posOffset>
                </wp:positionV>
                <wp:extent cx="10160" cy="12700"/>
                <wp:effectExtent l="0" t="0" r="0" b="0"/>
                <wp:wrapNone/>
                <wp:docPr id="15" name="Rectangle 15"/>
                <wp:cNvGraphicFramePr/>
                <a:graphic xmlns:a="http://schemas.openxmlformats.org/drawingml/2006/main">
                  <a:graphicData uri="http://schemas.microsoft.com/office/word/2010/wordprocessingShape">
                    <wps:wsp>
                      <wps:cNvSpPr/>
                      <wps:spPr>
                        <a:xfrm>
                          <a:off x="4714493" y="3774920"/>
                          <a:ext cx="1263015" cy="10160"/>
                        </a:xfrm>
                        <a:prstGeom prst="rect">
                          <a:avLst/>
                        </a:prstGeom>
                        <a:solidFill>
                          <a:srgbClr val="000000"/>
                        </a:solidFill>
                        <a:ln>
                          <a:noFill/>
                        </a:ln>
                      </wps:spPr>
                      <wps:txbx>
                        <w:txbxContent>
                          <w:p w14:paraId="48B52229" w14:textId="77777777" w:rsidR="000C15C0" w:rsidRDefault="000C15C0">
                            <w:pPr>
                              <w:textDirection w:val="btLr"/>
                            </w:pPr>
                          </w:p>
                        </w:txbxContent>
                      </wps:txbx>
                      <wps:bodyPr spcFirstLastPara="1" wrap="square" lIns="91425" tIns="91425" rIns="91425" bIns="91425" anchor="ctr" anchorCtr="0">
                        <a:noAutofit/>
                      </wps:bodyPr>
                    </wps:wsp>
                  </a:graphicData>
                </a:graphic>
              </wp:anchor>
            </w:drawing>
          </mc:Choice>
          <mc:Fallback>
            <w:pict>
              <v:rect w14:anchorId="4F2E094E" id="Rectangle 15" o:spid="_x0000_s1028" style="position:absolute;left:0;text-align:left;margin-left:281pt;margin-top:23pt;width:.8pt;height: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" fillcolor="black" stroked="f">
                <v:textbox inset="2.53958mm,2.53958mm,2.53958mm,2.53958mm">
                  <w:txbxContent>
                    <w:p w14:paraId="48B52229" w14:textId="77777777" w:rsidR="000C15C0" w:rsidRDefault="000C15C0">
                      <w:pPr>
                        <w:textDirection w:val="btLr"/>
                      </w:pPr>
                    </w:p>
                  </w:txbxContent>
                </v:textbox>
              </v:rect>
            </w:pict>
          </mc:Fallback>
        </mc:AlternateContent>
      </w:r>
    </w:p>
    <w:p w14:paraId="0184C9F9" w14:textId="77777777" w:rsidR="000C15C0" w:rsidRPr="00146173" w:rsidRDefault="000C15C0" w:rsidP="00C84751">
      <w:pPr>
        <w:pBdr>
          <w:top w:val="nil"/>
          <w:left w:val="nil"/>
          <w:bottom w:val="nil"/>
          <w:right w:val="nil"/>
          <w:between w:val="nil"/>
        </w:pBdr>
        <w:ind w:left="1089" w:right="1073" w:firstLine="20"/>
        <w:jc w:val="center"/>
        <w:rPr>
          <w:rFonts w:ascii="Arial" w:eastAsia="Arial" w:hAnsi="Arial" w:cs="Arial"/>
          <w:color w:val="000000"/>
        </w:rPr>
      </w:pPr>
    </w:p>
    <w:p w14:paraId="1BF2ADCA" w14:textId="07107798" w:rsidR="000C15C0" w:rsidRPr="00146173" w:rsidRDefault="001F05F9" w:rsidP="00C84751">
      <w:pPr>
        <w:jc w:val="both"/>
        <w:rPr>
          <w:rFonts w:ascii="Arial" w:hAnsi="Arial" w:cs="Arial"/>
        </w:rPr>
      </w:pPr>
      <w:r w:rsidRPr="00146173">
        <w:rPr>
          <w:rFonts w:ascii="Arial" w:hAnsi="Arial" w:cs="Arial"/>
          <w:b/>
        </w:rPr>
        <w:t>Abstract :</w:t>
      </w:r>
      <w:r w:rsidRPr="00146173">
        <w:rPr>
          <w:rFonts w:ascii="Arial" w:hAnsi="Arial" w:cs="Arial"/>
        </w:rPr>
        <w:t xml:space="preserve"> This study aims to determine the effect of the external environment on business performance based on a balance score card. The factors tested in this study are the independent variable is the external environment, while the dependent variable is business performance based on a balance score card. The research method used is the verification method. The population in this research is handycraft MSMEs in the city of Bandung, amounting to 392 MSMEs. The sampling technique used is a probability sampling technique with a simple random sampling technique, while to calculate the sample size using the Slovin formula so that the number of samples is 80 MSMEs. The analytical method used is simple linear regression analysis using the SPSS Version 25.00 program. The results showed that the external environment and business performance based on the balance score card were included in the fairly good category. In addition, the results of hypothesis testing show that the external environment has an effect on business performance based on a balance score card on handycraft MSMEs in the city of Bandung. The magnitude of the influence of the external environment in contributing to business performance based on a balance score card is 38.3%.</w:t>
      </w:r>
    </w:p>
    <w:p w14:paraId="2AC69625" w14:textId="77777777" w:rsidR="001F05F9" w:rsidRPr="00146173" w:rsidRDefault="001F05F9" w:rsidP="00C84751">
      <w:pPr>
        <w:jc w:val="both"/>
        <w:rPr>
          <w:rFonts w:ascii="Arial" w:hAnsi="Arial" w:cs="Arial"/>
        </w:rPr>
      </w:pPr>
      <w:r w:rsidRPr="00146173">
        <w:rPr>
          <w:rFonts w:ascii="Arial" w:hAnsi="Arial" w:cs="Arial"/>
          <w:b/>
        </w:rPr>
        <w:t>Keywords:</w:t>
      </w:r>
      <w:r w:rsidRPr="00146173">
        <w:rPr>
          <w:rFonts w:ascii="Arial" w:hAnsi="Arial" w:cs="Arial"/>
        </w:rPr>
        <w:t xml:space="preserve"> External Environment, Business Performance Based on Balance Score Card.</w:t>
      </w:r>
    </w:p>
    <w:p w14:paraId="4801E2B8" w14:textId="1F521399" w:rsidR="000C15C0" w:rsidRPr="00146173" w:rsidRDefault="00AE6008" w:rsidP="00C84751">
      <w:pPr>
        <w:pBdr>
          <w:top w:val="nil"/>
          <w:left w:val="nil"/>
          <w:bottom w:val="nil"/>
          <w:right w:val="nil"/>
          <w:between w:val="nil"/>
        </w:pBdr>
        <w:ind w:left="100"/>
        <w:jc w:val="both"/>
        <w:rPr>
          <w:rFonts w:ascii="Arial" w:hAnsi="Arial" w:cs="Arial"/>
          <w:color w:val="000000"/>
        </w:rPr>
      </w:pPr>
      <w:r w:rsidRPr="00146173">
        <w:rPr>
          <w:rFonts w:ascii="Arial" w:hAnsi="Arial" w:cs="Arial"/>
          <w:i/>
          <w:iCs/>
          <w:color w:val="000000"/>
        </w:rPr>
        <w:t xml:space="preserve"> </w:t>
      </w:r>
      <w:r w:rsidRPr="00146173">
        <w:rPr>
          <w:rFonts w:ascii="Arial" w:hAnsi="Arial" w:cs="Arial"/>
          <w:noProof/>
          <w:lang w:val="en-US"/>
        </w:rPr>
        <mc:AlternateContent>
          <mc:Choice Requires="wps">
            <w:drawing>
              <wp:anchor distT="0" distB="0" distL="0" distR="0" simplePos="0" relativeHeight="251661312" behindDoc="0" locked="0" layoutInCell="1" hidden="0" allowOverlap="1" wp14:anchorId="78DBC524" wp14:editId="2226FCF4">
                <wp:simplePos x="0" y="0"/>
                <wp:positionH relativeFrom="column">
                  <wp:posOffset>431800</wp:posOffset>
                </wp:positionH>
                <wp:positionV relativeFrom="paragraph">
                  <wp:posOffset>215900</wp:posOffset>
                </wp:positionV>
                <wp:extent cx="635" cy="19050"/>
                <wp:effectExtent l="0" t="0" r="0" b="0"/>
                <wp:wrapTopAndBottom distT="0" distB="0"/>
                <wp:docPr id="22" name="Straight Arrow Connector 22"/>
                <wp:cNvGraphicFramePr/>
                <a:graphic xmlns:a="http://schemas.openxmlformats.org/drawingml/2006/main">
                  <a:graphicData uri="http://schemas.microsoft.com/office/word/2010/wordprocessingShape">
                    <wps:wsp>
                      <wps:cNvCnPr/>
                      <wps:spPr>
                        <a:xfrm>
                          <a:off x="2957130" y="3779683"/>
                          <a:ext cx="4777740" cy="635"/>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431800</wp:posOffset>
                </wp:positionH>
                <wp:positionV relativeFrom="paragraph">
                  <wp:posOffset>215900</wp:posOffset>
                </wp:positionV>
                <wp:extent cx="635" cy="19050"/>
                <wp:effectExtent b="0" l="0" r="0" t="0"/>
                <wp:wrapTopAndBottom distB="0" distT="0"/>
                <wp:docPr id="22"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635" cy="19050"/>
                        </a:xfrm>
                        <a:prstGeom prst="rect"/>
                        <a:ln/>
                      </pic:spPr>
                    </pic:pic>
                  </a:graphicData>
                </a:graphic>
              </wp:anchor>
            </w:drawing>
          </mc:Fallback>
        </mc:AlternateContent>
      </w:r>
    </w:p>
    <w:p w14:paraId="17A4C712" w14:textId="77777777" w:rsidR="001F05F9" w:rsidRPr="00146173" w:rsidRDefault="001F05F9" w:rsidP="00C84751">
      <w:pPr>
        <w:jc w:val="center"/>
        <w:rPr>
          <w:rFonts w:ascii="Arial" w:hAnsi="Arial" w:cs="Arial"/>
        </w:rPr>
      </w:pPr>
      <w:r w:rsidRPr="00146173">
        <w:rPr>
          <w:rFonts w:ascii="Arial" w:hAnsi="Arial" w:cs="Arial"/>
          <w:b/>
        </w:rPr>
        <w:t>I</w:t>
      </w:r>
      <w:r w:rsidRPr="00146173">
        <w:rPr>
          <w:rFonts w:ascii="Arial" w:hAnsi="Arial" w:cs="Arial"/>
          <w:b/>
          <w:bCs/>
        </w:rPr>
        <w:t>NTRODUCTION</w:t>
      </w:r>
    </w:p>
    <w:p w14:paraId="2775B823" w14:textId="77777777" w:rsidR="001F05F9" w:rsidRPr="00146173" w:rsidRDefault="001F05F9" w:rsidP="00C84751">
      <w:pPr>
        <w:ind w:firstLine="720"/>
        <w:jc w:val="both"/>
        <w:rPr>
          <w:rFonts w:ascii="Arial" w:hAnsi="Arial" w:cs="Arial"/>
        </w:rPr>
      </w:pPr>
      <w:r w:rsidRPr="00146173">
        <w:rPr>
          <w:rFonts w:ascii="Arial" w:hAnsi="Arial" w:cs="Arial"/>
        </w:rPr>
        <w:t xml:space="preserve">Along with the times, competition in the increasingly competitive business world encourages every business person to be able to improve their business performance. One of the fairly competitive competitions is also shown by Micro, Small and Medium Enterprises (MSMEs). Micro-enterprises are productive businesses owned by individuals and/or individual business entities that meet the criteria for micro-enterprises. Small business is a productive business that stands alone, which is carried out by individuals or business entities that are not subsidiaries of companies that are owned, controlled, or become part either directly or indirectly of a medium or large business that meets the criteria of a small business. Medium-sized businesses are productive economic businesses that stand alone, which are carried out by individuals or business entities that are not subsidiaries or branches of companies that are owned, controlled, or become a part either directly or indirectly with small businesses or large businesses with total net assets or annual sales results </w:t>
      </w:r>
      <w:r w:rsidRPr="00146173">
        <w:rPr>
          <w:rFonts w:ascii="Arial" w:hAnsi="Arial" w:cs="Arial"/>
        </w:rPr>
        <w:fldChar w:fldCharType="begin" w:fldLock="1"/>
      </w:r>
      <w:r w:rsidRPr="00146173">
        <w:rPr>
          <w:rFonts w:ascii="Arial" w:hAnsi="Arial" w:cs="Arial"/>
        </w:rPr>
        <w:instrText>ADDIN CSL_CITATION {"citationItems":[{"id":"ITEM-1","itemData":{"author":[{"dropping-particle":"","family":"Undang-Undang Nomor 20 Tahun 2008","given":"","non-dropping-particle":"","parse-names":false,"suffix":""}],"id":"ITEM-1","issued":{"date-parts":[["0"]]},"title":"Usaha Mikro, Kecil dan Menengah","type":"legislation"},"uris":["http://www.mendeley.com/documents/?uuid=ab1dc68a-f291-4fd0-a622-d4d47e0dc2a7"]}],"mendeley":{"formattedCitation":"(Usaha Mikro, Kecil Dan Menengah, n.d.)","manualFormatting":" Undang-Undang Nomor 20 Tahun 2008)","plainTextFormattedCitation":"(Usaha Mikro, Kecil Dan Menengah, n.d.)","previouslyFormattedCitation":"(Usaha Mikro, Kecil Dan Menengah, n.d.)"},"properties":{"noteIndex":0},"schema":"https://github.com/citation-style-language/schema/raw/master/csl-citation.json"}</w:instrText>
      </w:r>
      <w:r w:rsidRPr="00146173">
        <w:rPr>
          <w:rFonts w:ascii="Arial" w:hAnsi="Arial" w:cs="Arial"/>
        </w:rPr>
        <w:fldChar w:fldCharType="separate"/>
      </w:r>
      <w:r w:rsidRPr="00146173">
        <w:rPr>
          <w:rFonts w:ascii="Arial" w:hAnsi="Arial" w:cs="Arial"/>
          <w:noProof/>
        </w:rPr>
        <w:t xml:space="preserve"> Undang-Undang Nomor 20 Tahun 2008)</w:t>
      </w:r>
      <w:r w:rsidRPr="00146173">
        <w:rPr>
          <w:rFonts w:ascii="Arial" w:hAnsi="Arial" w:cs="Arial"/>
        </w:rPr>
        <w:fldChar w:fldCharType="end"/>
      </w:r>
      <w:r w:rsidRPr="00146173">
        <w:rPr>
          <w:rFonts w:ascii="Arial" w:hAnsi="Arial" w:cs="Arial"/>
        </w:rPr>
        <w:t>.</w:t>
      </w:r>
    </w:p>
    <w:p w14:paraId="6A25CBD6" w14:textId="77777777" w:rsidR="001F05F9" w:rsidRPr="00146173" w:rsidRDefault="001F05F9" w:rsidP="00C84751">
      <w:pPr>
        <w:ind w:firstLine="720"/>
        <w:jc w:val="both"/>
        <w:rPr>
          <w:rFonts w:ascii="Arial" w:hAnsi="Arial" w:cs="Arial"/>
        </w:rPr>
      </w:pPr>
      <w:r w:rsidRPr="00146173">
        <w:rPr>
          <w:rFonts w:ascii="Arial" w:hAnsi="Arial" w:cs="Arial"/>
        </w:rPr>
        <w:t xml:space="preserve">icro, Small and Medium Enterprises (MSMEs) play an important role in economic development and growth, not only in developing countries, but also in developed countries. Based on data from the Asian Development Bank (ADB) in 2018, on average, it contributed up to 62% of employment with a population of around 96% of total companies in 20 countries in the Asia Pacific region. In addition, the contribution of </w:t>
      </w:r>
      <w:r w:rsidRPr="00146173">
        <w:rPr>
          <w:rFonts w:ascii="Arial" w:hAnsi="Arial" w:cs="Arial"/>
        </w:rPr>
        <w:lastRenderedPageBreak/>
        <w:t xml:space="preserve">MSMEs to exports in various countries in the Asia Pacific region is fairly high. The figure reaches 40% in China and India. Then 26% in Thailand and 19% in South Korea. In Indonesia, the contribution of MSMEs reaches 16%. In developed countries such as Japan, MSMEs contribute 70% to employment, 50 gdp, and constitute 99% of the total company population in this country </w:t>
      </w:r>
      <w:r w:rsidRPr="00146173">
        <w:rPr>
          <w:rFonts w:ascii="Arial" w:hAnsi="Arial" w:cs="Arial"/>
        </w:rPr>
        <w:fldChar w:fldCharType="begin" w:fldLock="1"/>
      </w:r>
      <w:r w:rsidRPr="00146173">
        <w:rPr>
          <w:rFonts w:ascii="Arial" w:hAnsi="Arial" w:cs="Arial"/>
        </w:rPr>
        <w:instrText>ADDIN CSL_CITATION {"citationItems":[{"id":"ITEM-1","itemData":{"author":[{"dropping-particle":"","family":"Primus","given":"Josephus","non-dropping-particle":"","parse-names":false,"suffix":""}],"id":"ITEM-1","issued":{"date-parts":[["2018"]]},"title":"Makin Besar, Peran UKM di Kawasan Asia Pasifik","type":"article-newspaper"},"uris":["http://www.mendeley.com/documents/?uuid=179aeba1-54fe-4734-9528-bac94e982ee0"]}],"mendeley":{"formattedCitation":"(Primus, 2018)","plainTextFormattedCitation":"(Primus, 2018)","previouslyFormattedCitation":"(Primus, 2018)"},"properties":{"noteIndex":0},"schema":"https://github.com/citation-style-language/schema/raw/master/csl-citation.json"}</w:instrText>
      </w:r>
      <w:r w:rsidRPr="00146173">
        <w:rPr>
          <w:rFonts w:ascii="Arial" w:hAnsi="Arial" w:cs="Arial"/>
        </w:rPr>
        <w:fldChar w:fldCharType="separate"/>
      </w:r>
      <w:r w:rsidRPr="00146173">
        <w:rPr>
          <w:rFonts w:ascii="Arial" w:hAnsi="Arial" w:cs="Arial"/>
          <w:noProof/>
        </w:rPr>
        <w:t>(Primus, 2018)</w:t>
      </w:r>
      <w:r w:rsidRPr="00146173">
        <w:rPr>
          <w:rFonts w:ascii="Arial" w:hAnsi="Arial" w:cs="Arial"/>
        </w:rPr>
        <w:fldChar w:fldCharType="end"/>
      </w:r>
      <w:r w:rsidRPr="00146173">
        <w:rPr>
          <w:rFonts w:ascii="Arial" w:hAnsi="Arial" w:cs="Arial"/>
        </w:rPr>
        <w:t>. Below will be presented data on the contribution of MSMEs to the national GDP, as follows:</w:t>
      </w:r>
    </w:p>
    <w:p w14:paraId="4709C8A1" w14:textId="7871572F" w:rsidR="001F05F9" w:rsidRPr="00146173" w:rsidRDefault="001F05F9" w:rsidP="00C84751">
      <w:pPr>
        <w:ind w:firstLine="720"/>
        <w:jc w:val="both"/>
        <w:rPr>
          <w:rFonts w:ascii="Arial" w:hAnsi="Arial" w:cs="Arial"/>
        </w:rPr>
      </w:pPr>
      <w:r w:rsidRPr="00146173">
        <w:rPr>
          <w:rFonts w:ascii="Arial" w:hAnsi="Arial" w:cs="Arial"/>
          <w:noProof/>
          <w:shd w:val="clear" w:color="auto" w:fill="FFFFFF"/>
        </w:rPr>
        <w:drawing>
          <wp:anchor distT="0" distB="0" distL="114300" distR="114300" simplePos="0" relativeHeight="251662336" behindDoc="0" locked="0" layoutInCell="1" allowOverlap="1" wp14:anchorId="6242D29F" wp14:editId="7320371F">
            <wp:simplePos x="1538654" y="3015762"/>
            <wp:positionH relativeFrom="column">
              <wp:align>left</wp:align>
            </wp:positionH>
            <wp:positionV relativeFrom="paragraph">
              <wp:align>top</wp:align>
            </wp:positionV>
            <wp:extent cx="4495800" cy="2266950"/>
            <wp:effectExtent l="0" t="0" r="0" b="0"/>
            <wp:wrapSquare wrapText="bothSides"/>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146173">
        <w:rPr>
          <w:rFonts w:ascii="Arial" w:hAnsi="Arial" w:cs="Arial"/>
        </w:rPr>
        <w:br w:type="textWrapping" w:clear="all"/>
      </w:r>
    </w:p>
    <w:p w14:paraId="5D6293F1" w14:textId="77777777" w:rsidR="001F05F9" w:rsidRPr="00146173" w:rsidRDefault="001F05F9" w:rsidP="00C84751">
      <w:pPr>
        <w:jc w:val="center"/>
        <w:rPr>
          <w:rFonts w:ascii="Arial" w:hAnsi="Arial" w:cs="Arial"/>
          <w:b/>
        </w:rPr>
      </w:pPr>
      <w:r w:rsidRPr="00146173">
        <w:rPr>
          <w:rFonts w:ascii="Arial" w:hAnsi="Arial" w:cs="Arial"/>
          <w:b/>
        </w:rPr>
        <w:t>Figure 1. Data on the Contribution of MSMEs to National GDP in 2013</w:t>
      </w:r>
    </w:p>
    <w:p w14:paraId="29D25B05" w14:textId="77777777" w:rsidR="001F05F9" w:rsidRPr="00146173" w:rsidRDefault="001F05F9" w:rsidP="00C84751">
      <w:pPr>
        <w:ind w:firstLine="720"/>
        <w:jc w:val="center"/>
        <w:rPr>
          <w:rFonts w:ascii="Arial" w:hAnsi="Arial" w:cs="Arial"/>
        </w:rPr>
      </w:pPr>
      <w:r w:rsidRPr="00146173">
        <w:rPr>
          <w:rFonts w:ascii="Arial" w:hAnsi="Arial" w:cs="Arial"/>
        </w:rPr>
        <w:t>Source:</w:t>
      </w:r>
      <w:r w:rsidRPr="00146173">
        <w:rPr>
          <w:rFonts w:ascii="Arial" w:hAnsi="Arial" w:cs="Arial"/>
        </w:rPr>
        <w:fldChar w:fldCharType="begin" w:fldLock="1"/>
      </w:r>
      <w:r w:rsidRPr="00146173">
        <w:rPr>
          <w:rFonts w:ascii="Arial" w:hAnsi="Arial" w:cs="Arial"/>
        </w:rPr>
        <w:instrText>ADDIN CSL_CITATION {"citationItems":[{"id":"ITEM-1","itemData":{"author":[{"dropping-particle":"","family":"Bank Indonesia","given":"","non-dropping-particle":"","parse-names":false,"suffix":""}],"id":"ITEM-1","issued":{"date-parts":[["2015"]]},"publisher":"Bank Indonesia","publisher-place":"Jakarta","title":"Pemetaan dan Strategi Peningkatan Daya Saing UMKM Dalam Menghadapi MEA 2015 dan Pasca MEA 2025","type":"book"},"uris":["http://www.mendeley.com/documents/?uuid=a5698e28-54b7-47bd-bee0-c5de2ed18a1b"]}],"mendeley":{"formattedCitation":"(Bank Indonesia, 2015)","plainTextFormattedCitation":"(Bank Indonesia, 2015)","previouslyFormattedCitation":"(Bank Indonesia, 2015)"},"properties":{"noteIndex":0},"schema":"https://github.com/citation-style-language/schema/raw/master/csl-citation.json"}</w:instrText>
      </w:r>
      <w:r w:rsidRPr="00146173">
        <w:rPr>
          <w:rFonts w:ascii="Arial" w:hAnsi="Arial" w:cs="Arial"/>
        </w:rPr>
        <w:fldChar w:fldCharType="separate"/>
      </w:r>
      <w:r w:rsidRPr="00146173">
        <w:rPr>
          <w:rFonts w:ascii="Arial" w:hAnsi="Arial" w:cs="Arial"/>
          <w:noProof/>
        </w:rPr>
        <w:t>(Bank Indonesia, 2015)</w:t>
      </w:r>
      <w:r w:rsidRPr="00146173">
        <w:rPr>
          <w:rFonts w:ascii="Arial" w:hAnsi="Arial" w:cs="Arial"/>
        </w:rPr>
        <w:fldChar w:fldCharType="end"/>
      </w:r>
    </w:p>
    <w:p w14:paraId="79EBE04E" w14:textId="35CFA681" w:rsidR="001F05F9" w:rsidRPr="00146173" w:rsidRDefault="001F05F9" w:rsidP="00C84751">
      <w:pPr>
        <w:tabs>
          <w:tab w:val="left" w:pos="6895"/>
        </w:tabs>
        <w:rPr>
          <w:rFonts w:ascii="Arial" w:hAnsi="Arial" w:cs="Arial"/>
          <w:b/>
        </w:rPr>
      </w:pPr>
    </w:p>
    <w:p w14:paraId="69091A6D" w14:textId="77777777" w:rsidR="001F05F9" w:rsidRPr="00146173" w:rsidRDefault="001F05F9" w:rsidP="00C84751">
      <w:pPr>
        <w:ind w:firstLine="720"/>
        <w:jc w:val="both"/>
        <w:rPr>
          <w:rFonts w:ascii="Arial" w:hAnsi="Arial" w:cs="Arial"/>
        </w:rPr>
      </w:pPr>
      <w:r w:rsidRPr="00146173">
        <w:rPr>
          <w:rFonts w:ascii="Arial" w:hAnsi="Arial" w:cs="Arial"/>
        </w:rPr>
        <w:t>Based on diagram 1. above, it shows that the contribution of MSMEs to the national GDP in 2013 was 57.6 percent (based on constant prices). This comes from micro enterprises by 30.3%, small enterprises by 12.8%, medium enterprises by 14.5%, and large enterprises by 42.4%. In total, MSMEs make the largest contribution to national GDP when compared to large businesses. The contribution of MSMEs in Indonesia to the national GDP continues to increase.</w:t>
      </w:r>
    </w:p>
    <w:p w14:paraId="1D47BED0" w14:textId="77777777" w:rsidR="001F05F9" w:rsidRPr="00146173" w:rsidRDefault="001F05F9" w:rsidP="00C84751">
      <w:pPr>
        <w:ind w:firstLine="720"/>
        <w:jc w:val="both"/>
        <w:rPr>
          <w:rFonts w:ascii="Arial" w:hAnsi="Arial" w:cs="Arial"/>
        </w:rPr>
      </w:pPr>
      <w:r w:rsidRPr="00146173">
        <w:rPr>
          <w:rFonts w:ascii="Arial" w:hAnsi="Arial" w:cs="Arial"/>
        </w:rPr>
        <w:t xml:space="preserve">Based on information quoted from the 2018 ww.liputan6.com article, it is stated that the role of MSMEs in the national economy is quite large. The number reached 99.9 percent and employment reached 97 percent. In 2018, MSMEs in Indonesia contributed to the national GDP by 60.34%. According to the Coordinating Ministry for Economic Affairs, the largest contributor to GDP is micro, small and medium enterprises when compared to large enterprises </w:t>
      </w:r>
      <w:r w:rsidRPr="00146173">
        <w:rPr>
          <w:rFonts w:ascii="Arial" w:hAnsi="Arial" w:cs="Arial"/>
        </w:rPr>
        <w:fldChar w:fldCharType="begin" w:fldLock="1"/>
      </w:r>
      <w:r w:rsidRPr="00146173">
        <w:rPr>
          <w:rFonts w:ascii="Arial" w:hAnsi="Arial" w:cs="Arial"/>
        </w:rPr>
        <w:instrText>ADDIN CSL_CITATION {"citationItems":[{"id":"ITEM-1","itemData":{"author":[{"dropping-particle":"","family":"Putra","given":"Dwi Aditya","non-dropping-particle":"","parse-names":false,"suffix":""}],"id":"ITEM-1","issued":{"date-parts":[["2018"]]},"title":"UMKM Sumbang 60 Persen ke Pertumbuhan Ekonomi Nasional","type":"article-newspaper"},"uris":["http://www.mendeley.com/documents/?uuid=18b6afe8-8901-4c0e-903a-3544360c60a2"]}],"mendeley":{"formattedCitation":"(Putra, 2018)","plainTextFormattedCitation":"(Putra, 2018)","previouslyFormattedCitation":"(Putra, 2018)"},"properties":{"noteIndex":0},"schema":"https://github.com/citation-style-language/schema/raw/master/csl-citation.json"}</w:instrText>
      </w:r>
      <w:r w:rsidRPr="00146173">
        <w:rPr>
          <w:rFonts w:ascii="Arial" w:hAnsi="Arial" w:cs="Arial"/>
        </w:rPr>
        <w:fldChar w:fldCharType="separate"/>
      </w:r>
      <w:r w:rsidRPr="00146173">
        <w:rPr>
          <w:rFonts w:ascii="Arial" w:hAnsi="Arial" w:cs="Arial"/>
          <w:noProof/>
        </w:rPr>
        <w:t>(Putra, 2018)</w:t>
      </w:r>
      <w:r w:rsidRPr="00146173">
        <w:rPr>
          <w:rFonts w:ascii="Arial" w:hAnsi="Arial" w:cs="Arial"/>
        </w:rPr>
        <w:fldChar w:fldCharType="end"/>
      </w:r>
      <w:r w:rsidRPr="00146173">
        <w:rPr>
          <w:rFonts w:ascii="Arial" w:hAnsi="Arial" w:cs="Arial"/>
        </w:rPr>
        <w:t xml:space="preserve">. Meanwhile, information quoted from the 2019 www.ekonomi.bisnis.com article that the Chairman of the Indonesian Micro, Small and Medium Enterprises Association (Akumindo), Ikhsan Ingratubun, stated that the contribution of the micro, small and medium enterprise (MSME) sector to the national gross domestic product is projected to grow. 5% throughout 2019. Ikhsan Ingratubun explained, with the estimated growth, the total contribution of MSMEs to the national gross domestic product (GDP) in 2019 could reach 65% or around IDR 2,394.5 trillion. Meanwhile, the realization of the contribution of MSMEs to the national GDP last year reached around 60.34% </w:t>
      </w:r>
      <w:r w:rsidRPr="00146173">
        <w:rPr>
          <w:rFonts w:ascii="Arial" w:hAnsi="Arial" w:cs="Arial"/>
        </w:rPr>
        <w:fldChar w:fldCharType="begin" w:fldLock="1"/>
      </w:r>
      <w:r w:rsidRPr="00146173">
        <w:rPr>
          <w:rFonts w:ascii="Arial" w:hAnsi="Arial" w:cs="Arial"/>
        </w:rPr>
        <w:instrText>ADDIN CSL_CITATION {"citationItems":[{"id":"ITEM-1","itemData":{"author":[{"dropping-particle":"","family":"Herlinda","given":"Wike Dita","non-dropping-particle":"","parse-names":false,"suffix":""}],"id":"ITEM-1","issued":{"date-parts":[["2019"]]},"title":"Kontribusi UMKM terhadap PDB 2019 Diproyeksi Tumbuh 5%","type":"article-newspaper"},"uris":["http://www.mendeley.com/documents/?uuid=2af72f2f-aec5-49c9-9614-55861fbc9fdd"]}],"mendeley":{"formattedCitation":"(Herlinda, 2019)","plainTextFormattedCitation":"(Herlinda, 2019)","previouslyFormattedCitation":"(Herlinda, 2019)"},"properties":{"noteIndex":0},"schema":"https://github.com/citation-style-language/schema/raw/master/csl-citation.json"}</w:instrText>
      </w:r>
      <w:r w:rsidRPr="00146173">
        <w:rPr>
          <w:rFonts w:ascii="Arial" w:hAnsi="Arial" w:cs="Arial"/>
        </w:rPr>
        <w:fldChar w:fldCharType="separate"/>
      </w:r>
      <w:r w:rsidRPr="00146173">
        <w:rPr>
          <w:rFonts w:ascii="Arial" w:hAnsi="Arial" w:cs="Arial"/>
          <w:noProof/>
        </w:rPr>
        <w:t>(Herlinda, 2019)</w:t>
      </w:r>
      <w:r w:rsidRPr="00146173">
        <w:rPr>
          <w:rFonts w:ascii="Arial" w:hAnsi="Arial" w:cs="Arial"/>
        </w:rPr>
        <w:fldChar w:fldCharType="end"/>
      </w:r>
      <w:r w:rsidRPr="00146173">
        <w:rPr>
          <w:rFonts w:ascii="Arial" w:hAnsi="Arial" w:cs="Arial"/>
        </w:rPr>
        <w:t>.</w:t>
      </w:r>
    </w:p>
    <w:p w14:paraId="646FE4A9" w14:textId="77777777" w:rsidR="001F05F9" w:rsidRPr="00146173" w:rsidRDefault="001F05F9" w:rsidP="00C84751">
      <w:pPr>
        <w:ind w:firstLine="720"/>
        <w:jc w:val="both"/>
        <w:rPr>
          <w:rFonts w:ascii="Arial" w:hAnsi="Arial" w:cs="Arial"/>
        </w:rPr>
      </w:pPr>
      <w:r w:rsidRPr="00146173">
        <w:rPr>
          <w:rFonts w:ascii="Arial" w:hAnsi="Arial" w:cs="Arial"/>
        </w:rPr>
        <w:t xml:space="preserve">Empowerment of Micro, Small and Medium Enterprises (MSMEs) is very </w:t>
      </w:r>
      <w:r w:rsidRPr="00146173">
        <w:rPr>
          <w:rFonts w:ascii="Arial" w:hAnsi="Arial" w:cs="Arial"/>
        </w:rPr>
        <w:lastRenderedPageBreak/>
        <w:t xml:space="preserve">important and strategic in anticipating the future economy, especially in strengthening the structure of the national economy. Therefore, it is important for business people, especially MSMEs to increase their business performance (Tambunan 2012:12). Basically, performance is the result of a process that refers to and is measured over a certain period of time based on pre-determined provisions or agreements. Business performance is a description of the work results of an organization's business activities in achieving its goals which are influenced by the resources owned by the organization </w:t>
      </w:r>
      <w:r w:rsidRPr="00146173">
        <w:rPr>
          <w:rFonts w:ascii="Arial" w:hAnsi="Arial" w:cs="Arial"/>
        </w:rPr>
        <w:fldChar w:fldCharType="begin" w:fldLock="1"/>
      </w:r>
      <w:r w:rsidRPr="00146173">
        <w:rPr>
          <w:rFonts w:ascii="Arial" w:hAnsi="Arial" w:cs="Arial"/>
        </w:rPr>
        <w:instrText>ADDIN CSL_CITATION {"citationItems":[{"id":"ITEM-1","itemData":{"author":[{"dropping-particle":"","family":"Edison","given":"Emron","non-dropping-particle":"","parse-names":false,"suffix":""},{"dropping-particle":"","family":"Anwar","given":"Yohny","non-dropping-particle":"","parse-names":false,"suffix":""},{"dropping-particle":"","family":"Komariyah","given":"Imas","non-dropping-particle":"","parse-names":false,"suffix":""}],"id":"ITEM-1","issued":{"date-parts":[["2016"]]},"publisher":"Alfabeta","publisher-place":"Bandung","title":"Manajemen Sumber Daya Manusia","type":"book"},"uris":["http://www.mendeley.com/documents/?uuid=c19c2a75-f0b0-407c-95b6-bd9df67b2585"]}],"mendeley":{"formattedCitation":"(Edison et al., 2016)","manualFormatting":"(Edison et al., 2016:190)","plainTextFormattedCitation":"(Edison et al., 2016)","previouslyFormattedCitation":"(Edison et al., 2016)"},"properties":{"noteIndex":0},"schema":"https://github.com/citation-style-language/schema/raw/master/csl-citation.json"}</w:instrText>
      </w:r>
      <w:r w:rsidRPr="00146173">
        <w:rPr>
          <w:rFonts w:ascii="Arial" w:hAnsi="Arial" w:cs="Arial"/>
        </w:rPr>
        <w:fldChar w:fldCharType="separate"/>
      </w:r>
      <w:r w:rsidRPr="00146173">
        <w:rPr>
          <w:rFonts w:ascii="Arial" w:hAnsi="Arial" w:cs="Arial"/>
          <w:noProof/>
        </w:rPr>
        <w:t>(Edison et al., 2016:190)</w:t>
      </w:r>
      <w:r w:rsidRPr="00146173">
        <w:rPr>
          <w:rFonts w:ascii="Arial" w:hAnsi="Arial" w:cs="Arial"/>
        </w:rPr>
        <w:fldChar w:fldCharType="end"/>
      </w:r>
      <w:r w:rsidRPr="00146173">
        <w:rPr>
          <w:rFonts w:ascii="Arial" w:hAnsi="Arial" w:cs="Arial"/>
        </w:rPr>
        <w:t xml:space="preserve">. One way that can be done by business people in improving performance can be by using a business performance method based on the balanced score card. The balanced score card is a management system (not just a measurement tool) by which organizations can define their vision and strategy and translate them into action. The Balanced Score Card provides feedback on both internal business processes and external results to continuously improve performance </w:t>
      </w:r>
      <w:r w:rsidRPr="00146173">
        <w:rPr>
          <w:rFonts w:ascii="Arial" w:hAnsi="Arial" w:cs="Arial"/>
        </w:rPr>
        <w:fldChar w:fldCharType="begin" w:fldLock="1"/>
      </w:r>
      <w:r w:rsidRPr="00146173">
        <w:rPr>
          <w:rFonts w:ascii="Arial" w:hAnsi="Arial" w:cs="Arial"/>
        </w:rPr>
        <w:instrText>ADDIN CSL_CITATION {"citationItems":[{"id":"ITEM-1","itemData":{"author":[{"dropping-particle":"","family":"Sumarsan","given":"Thomas","non-dropping-particle":"","parse-names":false,"suffix":""}],"id":"ITEM-1","issued":{"date-parts":[["2017"]]},"publisher":"Indeks","publisher-place":"Jakarta","title":"Sistem Pengendalian Manajemen : Konsep, Aplikasi, dan Pengukuran Kinerja","type":"book"},"uris":["http://www.mendeley.com/documents/?uuid=1094a118-8476-4b3d-8a1e-3a3ac0e94e21"]}],"mendeley":{"formattedCitation":"(Sumarsan, 2017)","manualFormatting":"(Sumarsan, 2017:220)","plainTextFormattedCitation":"(Sumarsan, 2017)","previouslyFormattedCitation":"(Sumarsan, 2017)"},"properties":{"noteIndex":0},"schema":"https://github.com/citation-style-language/schema/raw/master/csl-citation.json"}</w:instrText>
      </w:r>
      <w:r w:rsidRPr="00146173">
        <w:rPr>
          <w:rFonts w:ascii="Arial" w:hAnsi="Arial" w:cs="Arial"/>
        </w:rPr>
        <w:fldChar w:fldCharType="separate"/>
      </w:r>
      <w:r w:rsidRPr="00146173">
        <w:rPr>
          <w:rFonts w:ascii="Arial" w:hAnsi="Arial" w:cs="Arial"/>
          <w:noProof/>
        </w:rPr>
        <w:t>(Sumarsan, 2017:220)</w:t>
      </w:r>
      <w:r w:rsidRPr="00146173">
        <w:rPr>
          <w:rFonts w:ascii="Arial" w:hAnsi="Arial" w:cs="Arial"/>
        </w:rPr>
        <w:fldChar w:fldCharType="end"/>
      </w:r>
      <w:r w:rsidRPr="00146173">
        <w:rPr>
          <w:rFonts w:ascii="Arial" w:hAnsi="Arial" w:cs="Arial"/>
        </w:rPr>
        <w:t>.</w:t>
      </w:r>
    </w:p>
    <w:p w14:paraId="33A422F4" w14:textId="77777777" w:rsidR="001F05F9" w:rsidRPr="00146173" w:rsidRDefault="001F05F9" w:rsidP="00C84751">
      <w:pPr>
        <w:ind w:firstLine="720"/>
        <w:jc w:val="both"/>
        <w:rPr>
          <w:rFonts w:ascii="Arial" w:hAnsi="Arial" w:cs="Arial"/>
        </w:rPr>
      </w:pPr>
      <w:r w:rsidRPr="00146173">
        <w:rPr>
          <w:rFonts w:ascii="Arial" w:hAnsi="Arial" w:cs="Arial"/>
        </w:rPr>
        <w:t xml:space="preserve">Business performance based on a balanced score card has various advantages, one of which can be easily adapted to the business environment, can be applied in large and small organizations, and has been proven to be a valid global management practice to improve organizational performance excellence </w:t>
      </w:r>
      <w:r w:rsidRPr="00146173">
        <w:rPr>
          <w:rFonts w:ascii="Arial" w:hAnsi="Arial" w:cs="Arial"/>
        </w:rPr>
        <w:fldChar w:fldCharType="begin" w:fldLock="1"/>
      </w:r>
      <w:r w:rsidRPr="00146173">
        <w:rPr>
          <w:rFonts w:ascii="Arial" w:hAnsi="Arial" w:cs="Arial"/>
        </w:rPr>
        <w:instrText>ADDIN CSL_CITATION {"citationItems":[{"id":"ITEM-1","itemData":{"author":[{"dropping-particle":"","family":"Vincent Gaspersz","given":"","non-dropping-particle":"","parse-names":false,"suffix":""}],"id":"ITEM-1","issued":{"date-parts":[["2011"]]},"publisher":"Vinchristo Publication","publisher-place":"Jakarta","title":"Sistem Manajemen Kinerja Terintegrasi Balanced Score Card Dengan Malcolm Baldrigde dan Lean Six Sigma Supply Chain Management","type":"book"},"uris":["http://www.mendeley.com/documents/?uuid=c7fb3a8d-5843-4355-967e-13775bdf3d80"]}],"mendeley":{"formattedCitation":"(Vincent Gaspersz, 2011)","manualFormatting":"(Vincent Gaspersz, 2011:6)","plainTextFormattedCitation":"(Vincent Gaspersz, 2011)","previouslyFormattedCitation":"(Vincent Gaspersz, 2011)"},"properties":{"noteIndex":0},"schema":"https://github.com/citation-style-language/schema/raw/master/csl-citation.json"}</w:instrText>
      </w:r>
      <w:r w:rsidRPr="00146173">
        <w:rPr>
          <w:rFonts w:ascii="Arial" w:hAnsi="Arial" w:cs="Arial"/>
        </w:rPr>
        <w:fldChar w:fldCharType="separate"/>
      </w:r>
      <w:r w:rsidRPr="00146173">
        <w:rPr>
          <w:rFonts w:ascii="Arial" w:hAnsi="Arial" w:cs="Arial"/>
          <w:noProof/>
        </w:rPr>
        <w:t>(Vincent Gaspersz, 2011:6)</w:t>
      </w:r>
      <w:r w:rsidRPr="00146173">
        <w:rPr>
          <w:rFonts w:ascii="Arial" w:hAnsi="Arial" w:cs="Arial"/>
        </w:rPr>
        <w:fldChar w:fldCharType="end"/>
      </w:r>
      <w:r w:rsidRPr="00146173">
        <w:rPr>
          <w:rFonts w:ascii="Arial" w:hAnsi="Arial" w:cs="Arial"/>
        </w:rPr>
        <w:t xml:space="preserve">. Business performance based on the balanced score card is based on four perspectives including financial perspective, customer perspective, internal business process perspective, and growth and learning perspective </w:t>
      </w:r>
      <w:r w:rsidRPr="00146173">
        <w:rPr>
          <w:rFonts w:ascii="Arial" w:hAnsi="Arial" w:cs="Arial"/>
        </w:rPr>
        <w:fldChar w:fldCharType="begin" w:fldLock="1"/>
      </w:r>
      <w:r w:rsidRPr="00146173">
        <w:rPr>
          <w:rFonts w:ascii="Arial" w:hAnsi="Arial" w:cs="Arial"/>
        </w:rPr>
        <w:instrText>ADDIN CSL_CITATION {"citationItems":[{"id":"ITEM-1","itemData":{"author":[{"dropping-particle":"","family":"Rufaidah","given":"Popy","non-dropping-particle":"","parse-names":false,"suffix":""}],"id":"ITEM-1","issued":{"date-parts":[["2014"]]},"publisher":"Humaniora","publisher-place":"Bandung","title":"Manajemen Strategik","type":"book"},"uris":["http://www.mendeley.com/documents/?uuid=6a734236-fa50-411c-8a1d-84423e0259a7"]}],"mendeley":{"formattedCitation":"(Rufaidah, 2014)","manualFormatting":"(Rufaidah, 2014:310)","plainTextFormattedCitation":"(Rufaidah, 2014)","previouslyFormattedCitation":"(Rufaidah, 2014)"},"properties":{"noteIndex":0},"schema":"https://github.com/citation-style-language/schema/raw/master/csl-citation.json"}</w:instrText>
      </w:r>
      <w:r w:rsidRPr="00146173">
        <w:rPr>
          <w:rFonts w:ascii="Arial" w:hAnsi="Arial" w:cs="Arial"/>
        </w:rPr>
        <w:fldChar w:fldCharType="separate"/>
      </w:r>
      <w:r w:rsidRPr="00146173">
        <w:rPr>
          <w:rFonts w:ascii="Arial" w:hAnsi="Arial" w:cs="Arial"/>
          <w:noProof/>
        </w:rPr>
        <w:t>(Rufaidah, 2014:310)</w:t>
      </w:r>
      <w:r w:rsidRPr="00146173">
        <w:rPr>
          <w:rFonts w:ascii="Arial" w:hAnsi="Arial" w:cs="Arial"/>
        </w:rPr>
        <w:fldChar w:fldCharType="end"/>
      </w:r>
      <w:r w:rsidRPr="00146173">
        <w:rPr>
          <w:rFonts w:ascii="Arial" w:hAnsi="Arial" w:cs="Arial"/>
        </w:rPr>
        <w:t xml:space="preserve">. However, in practice, not all business people apply the balanced score card method in improving their business performance. This can be seen from the competitiveness, especially for MSMEs in Indonesia, which is still low. Based on information quoted from the article www.warta Ekonomi.co.id, it was stated that in 2017 the competitiveness of Indonesian MSMEs was relatively low. Deputy for Business Restructuring at the Ministry of Cooperatives and MSMEs, Yuana Sutyowati, based on BPS data in 2016 stated that the quality of productivity and competitiveness of Indonesian MSMEs is still relatively low compared to MSMEs in ASEAN countries. This condition is a challenge to be able to improve the productivity and competitiveness of MSMEs at the national or global level </w:t>
      </w:r>
      <w:r w:rsidRPr="00146173">
        <w:rPr>
          <w:rFonts w:ascii="Arial" w:hAnsi="Arial" w:cs="Arial"/>
        </w:rPr>
        <w:fldChar w:fldCharType="begin" w:fldLock="1"/>
      </w:r>
      <w:r w:rsidRPr="00146173">
        <w:rPr>
          <w:rFonts w:ascii="Arial" w:hAnsi="Arial" w:cs="Arial"/>
        </w:rPr>
        <w:instrText>ADDIN CSL_CITATION {"citationItems":[{"id":"ITEM-1","itemData":{"author":[{"dropping-particle":"","family":"Rahayu","given":"Ning","non-dropping-particle":"","parse-names":false,"suffix":""}],"id":"ITEM-1","issued":{"date-parts":[["2017"]]},"title":"Daya Saing UMKM Indonesia Relatif Rendah","type":"article-newspaper"},"uris":["http://www.mendeley.com/documents/?uuid=954e6be3-c43c-4741-b0d9-7c0738e71236"]}],"mendeley":{"formattedCitation":"(Rahayu, 2017)","plainTextFormattedCitation":"(Rahayu, 2017)","previouslyFormattedCitation":"(Rahayu, 2017)"},"properties":{"noteIndex":0},"schema":"https://github.com/citation-style-language/schema/raw/master/csl-citation.json"}</w:instrText>
      </w:r>
      <w:r w:rsidRPr="00146173">
        <w:rPr>
          <w:rFonts w:ascii="Arial" w:hAnsi="Arial" w:cs="Arial"/>
        </w:rPr>
        <w:fldChar w:fldCharType="separate"/>
      </w:r>
      <w:r w:rsidRPr="00146173">
        <w:rPr>
          <w:rFonts w:ascii="Arial" w:hAnsi="Arial" w:cs="Arial"/>
          <w:noProof/>
        </w:rPr>
        <w:t>(Rahayu, 2017)</w:t>
      </w:r>
      <w:r w:rsidRPr="00146173">
        <w:rPr>
          <w:rFonts w:ascii="Arial" w:hAnsi="Arial" w:cs="Arial"/>
        </w:rPr>
        <w:fldChar w:fldCharType="end"/>
      </w:r>
      <w:r w:rsidRPr="00146173">
        <w:rPr>
          <w:rFonts w:ascii="Arial" w:hAnsi="Arial" w:cs="Arial"/>
        </w:rPr>
        <w:t>. Based on data obtained from the Bandung City KUMKM Service regarding the growth of MSMEs in Bandung City in 2012-2017, they are as follows:</w:t>
      </w:r>
    </w:p>
    <w:p w14:paraId="3ADDB246" w14:textId="77777777" w:rsidR="001F05F9" w:rsidRPr="00146173" w:rsidRDefault="001F05F9" w:rsidP="00C84751">
      <w:pPr>
        <w:ind w:firstLine="720"/>
        <w:jc w:val="both"/>
        <w:rPr>
          <w:rFonts w:ascii="Arial" w:hAnsi="Arial" w:cs="Arial"/>
        </w:rPr>
      </w:pPr>
    </w:p>
    <w:p w14:paraId="660CF3C8" w14:textId="77777777" w:rsidR="001F05F9" w:rsidRPr="00146173" w:rsidRDefault="001F05F9" w:rsidP="00C84751">
      <w:pPr>
        <w:jc w:val="center"/>
        <w:rPr>
          <w:rFonts w:ascii="Arial" w:hAnsi="Arial" w:cs="Arial"/>
          <w:b/>
        </w:rPr>
      </w:pPr>
      <w:r w:rsidRPr="00146173">
        <w:rPr>
          <w:rFonts w:ascii="Arial" w:hAnsi="Arial" w:cs="Arial"/>
          <w:b/>
        </w:rPr>
        <w:t>Table 1. Growth of MSMEs in Bandung City for the 2012-2017 Period</w:t>
      </w:r>
    </w:p>
    <w:tbl>
      <w:tblPr>
        <w:tblW w:w="8353"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972"/>
        <w:gridCol w:w="1420"/>
        <w:gridCol w:w="926"/>
        <w:gridCol w:w="1007"/>
        <w:gridCol w:w="1007"/>
        <w:gridCol w:w="1007"/>
        <w:gridCol w:w="1007"/>
        <w:gridCol w:w="1007"/>
      </w:tblGrid>
      <w:tr w:rsidR="001F05F9" w:rsidRPr="000B4CDF" w14:paraId="467DAC9C" w14:textId="77777777" w:rsidTr="001F05F9">
        <w:trPr>
          <w:trHeight w:val="255"/>
          <w:jc w:val="center"/>
        </w:trPr>
        <w:tc>
          <w:tcPr>
            <w:tcW w:w="972" w:type="dxa"/>
            <w:vMerge w:val="restart"/>
            <w:tcBorders>
              <w:bottom w:val="nil"/>
            </w:tcBorders>
            <w:shd w:val="clear" w:color="auto" w:fill="auto"/>
            <w:noWrap/>
            <w:vAlign w:val="center"/>
            <w:hideMark/>
          </w:tcPr>
          <w:p w14:paraId="19F11D05" w14:textId="77777777" w:rsidR="001F05F9" w:rsidRPr="000B4CDF" w:rsidRDefault="001F05F9" w:rsidP="00C84751">
            <w:pPr>
              <w:jc w:val="center"/>
              <w:rPr>
                <w:rFonts w:ascii="Arial" w:eastAsia="Times New Roman" w:hAnsi="Arial" w:cs="Arial"/>
                <w:b/>
                <w:bCs/>
                <w:color w:val="000000"/>
                <w:sz w:val="20"/>
                <w:szCs w:val="20"/>
                <w:lang w:eastAsia="id-ID"/>
              </w:rPr>
            </w:pPr>
            <w:r w:rsidRPr="000B4CDF">
              <w:rPr>
                <w:rFonts w:ascii="Arial" w:eastAsia="Times New Roman" w:hAnsi="Arial" w:cs="Arial"/>
                <w:b/>
                <w:bCs/>
                <w:color w:val="000000"/>
                <w:sz w:val="20"/>
                <w:szCs w:val="20"/>
                <w:lang w:eastAsia="id-ID"/>
              </w:rPr>
              <w:t>Number</w:t>
            </w:r>
          </w:p>
        </w:tc>
        <w:tc>
          <w:tcPr>
            <w:tcW w:w="1420" w:type="dxa"/>
            <w:vMerge w:val="restart"/>
            <w:tcBorders>
              <w:bottom w:val="nil"/>
            </w:tcBorders>
            <w:shd w:val="clear" w:color="auto" w:fill="auto"/>
            <w:noWrap/>
            <w:vAlign w:val="center"/>
            <w:hideMark/>
          </w:tcPr>
          <w:p w14:paraId="51F308BB" w14:textId="77777777" w:rsidR="001F05F9" w:rsidRPr="000B4CDF" w:rsidRDefault="001F05F9" w:rsidP="00C84751">
            <w:pPr>
              <w:jc w:val="center"/>
              <w:rPr>
                <w:rFonts w:ascii="Arial" w:eastAsia="Times New Roman" w:hAnsi="Arial" w:cs="Arial"/>
                <w:b/>
                <w:bCs/>
                <w:color w:val="000000"/>
                <w:sz w:val="20"/>
                <w:szCs w:val="20"/>
                <w:lang w:eastAsia="id-ID"/>
              </w:rPr>
            </w:pPr>
            <w:r w:rsidRPr="000B4CDF">
              <w:rPr>
                <w:rFonts w:ascii="Arial" w:eastAsia="Times New Roman" w:hAnsi="Arial" w:cs="Arial"/>
                <w:b/>
                <w:bCs/>
                <w:color w:val="000000"/>
                <w:sz w:val="20"/>
                <w:szCs w:val="20"/>
                <w:lang w:eastAsia="id-ID"/>
              </w:rPr>
              <w:t>Information</w:t>
            </w:r>
          </w:p>
        </w:tc>
        <w:tc>
          <w:tcPr>
            <w:tcW w:w="5961" w:type="dxa"/>
            <w:gridSpan w:val="6"/>
            <w:tcBorders>
              <w:bottom w:val="nil"/>
            </w:tcBorders>
            <w:shd w:val="clear" w:color="auto" w:fill="auto"/>
            <w:noWrap/>
            <w:vAlign w:val="bottom"/>
            <w:hideMark/>
          </w:tcPr>
          <w:p w14:paraId="73A2C572" w14:textId="77777777" w:rsidR="001F05F9" w:rsidRPr="000B4CDF" w:rsidRDefault="001F05F9" w:rsidP="00C84751">
            <w:pPr>
              <w:jc w:val="center"/>
              <w:rPr>
                <w:rFonts w:ascii="Arial" w:eastAsia="Times New Roman" w:hAnsi="Arial" w:cs="Arial"/>
                <w:b/>
                <w:bCs/>
                <w:color w:val="000000"/>
                <w:sz w:val="20"/>
                <w:szCs w:val="20"/>
                <w:lang w:eastAsia="id-ID"/>
              </w:rPr>
            </w:pPr>
            <w:r w:rsidRPr="000B4CDF">
              <w:rPr>
                <w:rFonts w:ascii="Arial" w:eastAsia="Times New Roman" w:hAnsi="Arial" w:cs="Arial"/>
                <w:b/>
                <w:bCs/>
                <w:color w:val="000000"/>
                <w:sz w:val="20"/>
                <w:szCs w:val="20"/>
                <w:lang w:eastAsia="id-ID"/>
              </w:rPr>
              <w:t>Year</w:t>
            </w:r>
          </w:p>
        </w:tc>
      </w:tr>
      <w:tr w:rsidR="001F05F9" w:rsidRPr="000B4CDF" w14:paraId="4EBD4BA8" w14:textId="77777777" w:rsidTr="001F05F9">
        <w:trPr>
          <w:trHeight w:val="255"/>
          <w:jc w:val="center"/>
        </w:trPr>
        <w:tc>
          <w:tcPr>
            <w:tcW w:w="972" w:type="dxa"/>
            <w:vMerge/>
            <w:tcBorders>
              <w:top w:val="nil"/>
              <w:bottom w:val="single" w:sz="4" w:space="0" w:color="auto"/>
            </w:tcBorders>
            <w:vAlign w:val="center"/>
            <w:hideMark/>
          </w:tcPr>
          <w:p w14:paraId="5E53C2CC" w14:textId="77777777" w:rsidR="001F05F9" w:rsidRPr="000B4CDF" w:rsidRDefault="001F05F9" w:rsidP="00C84751">
            <w:pPr>
              <w:rPr>
                <w:rFonts w:ascii="Arial" w:eastAsia="Times New Roman" w:hAnsi="Arial" w:cs="Arial"/>
                <w:b/>
                <w:bCs/>
                <w:color w:val="000000"/>
                <w:sz w:val="20"/>
                <w:szCs w:val="20"/>
                <w:lang w:eastAsia="id-ID"/>
              </w:rPr>
            </w:pPr>
          </w:p>
        </w:tc>
        <w:tc>
          <w:tcPr>
            <w:tcW w:w="1420" w:type="dxa"/>
            <w:vMerge/>
            <w:tcBorders>
              <w:top w:val="nil"/>
              <w:bottom w:val="single" w:sz="4" w:space="0" w:color="auto"/>
            </w:tcBorders>
            <w:vAlign w:val="center"/>
            <w:hideMark/>
          </w:tcPr>
          <w:p w14:paraId="4E64FC0D" w14:textId="77777777" w:rsidR="001F05F9" w:rsidRPr="000B4CDF" w:rsidRDefault="001F05F9" w:rsidP="00C84751">
            <w:pPr>
              <w:rPr>
                <w:rFonts w:ascii="Arial" w:eastAsia="Times New Roman" w:hAnsi="Arial" w:cs="Arial"/>
                <w:b/>
                <w:bCs/>
                <w:color w:val="000000"/>
                <w:sz w:val="20"/>
                <w:szCs w:val="20"/>
                <w:lang w:eastAsia="id-ID"/>
              </w:rPr>
            </w:pPr>
          </w:p>
        </w:tc>
        <w:tc>
          <w:tcPr>
            <w:tcW w:w="926" w:type="dxa"/>
            <w:tcBorders>
              <w:top w:val="nil"/>
              <w:bottom w:val="single" w:sz="4" w:space="0" w:color="auto"/>
            </w:tcBorders>
            <w:shd w:val="clear" w:color="auto" w:fill="auto"/>
            <w:noWrap/>
            <w:vAlign w:val="bottom"/>
            <w:hideMark/>
          </w:tcPr>
          <w:p w14:paraId="132666CD" w14:textId="77777777" w:rsidR="001F05F9" w:rsidRPr="000B4CDF" w:rsidRDefault="001F05F9" w:rsidP="00C84751">
            <w:pPr>
              <w:jc w:val="center"/>
              <w:rPr>
                <w:rFonts w:ascii="Arial" w:eastAsia="Times New Roman" w:hAnsi="Arial" w:cs="Arial"/>
                <w:b/>
                <w:bCs/>
                <w:color w:val="000000"/>
                <w:sz w:val="20"/>
                <w:szCs w:val="20"/>
                <w:lang w:eastAsia="id-ID"/>
              </w:rPr>
            </w:pPr>
            <w:r w:rsidRPr="000B4CDF">
              <w:rPr>
                <w:rFonts w:ascii="Arial" w:eastAsia="Times New Roman" w:hAnsi="Arial" w:cs="Arial"/>
                <w:b/>
                <w:bCs/>
                <w:color w:val="000000"/>
                <w:sz w:val="20"/>
                <w:szCs w:val="20"/>
                <w:lang w:eastAsia="id-ID"/>
              </w:rPr>
              <w:t>2012</w:t>
            </w:r>
          </w:p>
        </w:tc>
        <w:tc>
          <w:tcPr>
            <w:tcW w:w="1007" w:type="dxa"/>
            <w:tcBorders>
              <w:top w:val="nil"/>
              <w:bottom w:val="single" w:sz="4" w:space="0" w:color="auto"/>
            </w:tcBorders>
            <w:shd w:val="clear" w:color="auto" w:fill="auto"/>
            <w:noWrap/>
            <w:vAlign w:val="bottom"/>
            <w:hideMark/>
          </w:tcPr>
          <w:p w14:paraId="4342856A" w14:textId="77777777" w:rsidR="001F05F9" w:rsidRPr="000B4CDF" w:rsidRDefault="001F05F9" w:rsidP="00C84751">
            <w:pPr>
              <w:jc w:val="center"/>
              <w:rPr>
                <w:rFonts w:ascii="Arial" w:eastAsia="Times New Roman" w:hAnsi="Arial" w:cs="Arial"/>
                <w:b/>
                <w:bCs/>
                <w:color w:val="000000"/>
                <w:sz w:val="20"/>
                <w:szCs w:val="20"/>
                <w:lang w:eastAsia="id-ID"/>
              </w:rPr>
            </w:pPr>
            <w:r w:rsidRPr="000B4CDF">
              <w:rPr>
                <w:rFonts w:ascii="Arial" w:eastAsia="Times New Roman" w:hAnsi="Arial" w:cs="Arial"/>
                <w:b/>
                <w:bCs/>
                <w:color w:val="000000"/>
                <w:sz w:val="20"/>
                <w:szCs w:val="20"/>
                <w:lang w:eastAsia="id-ID"/>
              </w:rPr>
              <w:t>2013</w:t>
            </w:r>
          </w:p>
        </w:tc>
        <w:tc>
          <w:tcPr>
            <w:tcW w:w="1007" w:type="dxa"/>
            <w:tcBorders>
              <w:top w:val="nil"/>
              <w:bottom w:val="single" w:sz="4" w:space="0" w:color="auto"/>
            </w:tcBorders>
            <w:shd w:val="clear" w:color="auto" w:fill="auto"/>
            <w:noWrap/>
            <w:vAlign w:val="bottom"/>
            <w:hideMark/>
          </w:tcPr>
          <w:p w14:paraId="6A04FD29" w14:textId="77777777" w:rsidR="001F05F9" w:rsidRPr="000B4CDF" w:rsidRDefault="001F05F9" w:rsidP="00C84751">
            <w:pPr>
              <w:jc w:val="center"/>
              <w:rPr>
                <w:rFonts w:ascii="Arial" w:eastAsia="Times New Roman" w:hAnsi="Arial" w:cs="Arial"/>
                <w:b/>
                <w:bCs/>
                <w:color w:val="000000"/>
                <w:sz w:val="20"/>
                <w:szCs w:val="20"/>
                <w:lang w:eastAsia="id-ID"/>
              </w:rPr>
            </w:pPr>
            <w:r w:rsidRPr="000B4CDF">
              <w:rPr>
                <w:rFonts w:ascii="Arial" w:eastAsia="Times New Roman" w:hAnsi="Arial" w:cs="Arial"/>
                <w:b/>
                <w:bCs/>
                <w:color w:val="000000"/>
                <w:sz w:val="20"/>
                <w:szCs w:val="20"/>
                <w:lang w:eastAsia="id-ID"/>
              </w:rPr>
              <w:t>2014</w:t>
            </w:r>
          </w:p>
        </w:tc>
        <w:tc>
          <w:tcPr>
            <w:tcW w:w="1007" w:type="dxa"/>
            <w:tcBorders>
              <w:top w:val="nil"/>
              <w:bottom w:val="single" w:sz="4" w:space="0" w:color="auto"/>
            </w:tcBorders>
            <w:shd w:val="clear" w:color="auto" w:fill="auto"/>
            <w:noWrap/>
            <w:vAlign w:val="bottom"/>
            <w:hideMark/>
          </w:tcPr>
          <w:p w14:paraId="5C70FCF0" w14:textId="77777777" w:rsidR="001F05F9" w:rsidRPr="000B4CDF" w:rsidRDefault="001F05F9" w:rsidP="00C84751">
            <w:pPr>
              <w:jc w:val="center"/>
              <w:rPr>
                <w:rFonts w:ascii="Arial" w:eastAsia="Times New Roman" w:hAnsi="Arial" w:cs="Arial"/>
                <w:b/>
                <w:bCs/>
                <w:color w:val="000000"/>
                <w:sz w:val="20"/>
                <w:szCs w:val="20"/>
                <w:lang w:eastAsia="id-ID"/>
              </w:rPr>
            </w:pPr>
            <w:r w:rsidRPr="000B4CDF">
              <w:rPr>
                <w:rFonts w:ascii="Arial" w:eastAsia="Times New Roman" w:hAnsi="Arial" w:cs="Arial"/>
                <w:b/>
                <w:bCs/>
                <w:color w:val="000000"/>
                <w:sz w:val="20"/>
                <w:szCs w:val="20"/>
                <w:lang w:eastAsia="id-ID"/>
              </w:rPr>
              <w:t>2015</w:t>
            </w:r>
          </w:p>
        </w:tc>
        <w:tc>
          <w:tcPr>
            <w:tcW w:w="1007" w:type="dxa"/>
            <w:tcBorders>
              <w:top w:val="nil"/>
              <w:bottom w:val="single" w:sz="4" w:space="0" w:color="auto"/>
            </w:tcBorders>
            <w:shd w:val="clear" w:color="auto" w:fill="auto"/>
            <w:noWrap/>
            <w:vAlign w:val="bottom"/>
            <w:hideMark/>
          </w:tcPr>
          <w:p w14:paraId="75A4645E" w14:textId="77777777" w:rsidR="001F05F9" w:rsidRPr="000B4CDF" w:rsidRDefault="001F05F9" w:rsidP="00C84751">
            <w:pPr>
              <w:jc w:val="center"/>
              <w:rPr>
                <w:rFonts w:ascii="Arial" w:eastAsia="Times New Roman" w:hAnsi="Arial" w:cs="Arial"/>
                <w:b/>
                <w:bCs/>
                <w:color w:val="000000"/>
                <w:sz w:val="20"/>
                <w:szCs w:val="20"/>
                <w:lang w:eastAsia="id-ID"/>
              </w:rPr>
            </w:pPr>
            <w:r w:rsidRPr="000B4CDF">
              <w:rPr>
                <w:rFonts w:ascii="Arial" w:eastAsia="Times New Roman" w:hAnsi="Arial" w:cs="Arial"/>
                <w:b/>
                <w:bCs/>
                <w:color w:val="000000"/>
                <w:sz w:val="20"/>
                <w:szCs w:val="20"/>
                <w:lang w:eastAsia="id-ID"/>
              </w:rPr>
              <w:t>2016</w:t>
            </w:r>
          </w:p>
        </w:tc>
        <w:tc>
          <w:tcPr>
            <w:tcW w:w="1007" w:type="dxa"/>
            <w:tcBorders>
              <w:top w:val="nil"/>
              <w:bottom w:val="single" w:sz="4" w:space="0" w:color="auto"/>
            </w:tcBorders>
            <w:shd w:val="clear" w:color="auto" w:fill="auto"/>
            <w:noWrap/>
            <w:vAlign w:val="bottom"/>
            <w:hideMark/>
          </w:tcPr>
          <w:p w14:paraId="3EAB5A8B" w14:textId="77777777" w:rsidR="001F05F9" w:rsidRPr="000B4CDF" w:rsidRDefault="001F05F9" w:rsidP="00C84751">
            <w:pPr>
              <w:jc w:val="center"/>
              <w:rPr>
                <w:rFonts w:ascii="Arial" w:eastAsia="Times New Roman" w:hAnsi="Arial" w:cs="Arial"/>
                <w:b/>
                <w:bCs/>
                <w:color w:val="000000"/>
                <w:sz w:val="20"/>
                <w:szCs w:val="20"/>
                <w:lang w:eastAsia="id-ID"/>
              </w:rPr>
            </w:pPr>
            <w:r w:rsidRPr="000B4CDF">
              <w:rPr>
                <w:rFonts w:ascii="Arial" w:eastAsia="Times New Roman" w:hAnsi="Arial" w:cs="Arial"/>
                <w:b/>
                <w:bCs/>
                <w:color w:val="000000"/>
                <w:sz w:val="20"/>
                <w:szCs w:val="20"/>
                <w:lang w:eastAsia="id-ID"/>
              </w:rPr>
              <w:t>2017</w:t>
            </w:r>
          </w:p>
        </w:tc>
      </w:tr>
      <w:tr w:rsidR="001F05F9" w:rsidRPr="000B4CDF" w14:paraId="7302FB74" w14:textId="77777777" w:rsidTr="001F05F9">
        <w:trPr>
          <w:trHeight w:val="255"/>
          <w:jc w:val="center"/>
        </w:trPr>
        <w:tc>
          <w:tcPr>
            <w:tcW w:w="972" w:type="dxa"/>
            <w:tcBorders>
              <w:bottom w:val="nil"/>
            </w:tcBorders>
            <w:shd w:val="clear" w:color="auto" w:fill="auto"/>
            <w:noWrap/>
            <w:vAlign w:val="center"/>
            <w:hideMark/>
          </w:tcPr>
          <w:p w14:paraId="4F0C389B" w14:textId="77777777" w:rsidR="001F05F9" w:rsidRPr="000B4CDF" w:rsidRDefault="001F05F9" w:rsidP="00C84751">
            <w:pPr>
              <w:jc w:val="center"/>
              <w:rPr>
                <w:rFonts w:ascii="Arial" w:eastAsia="Times New Roman" w:hAnsi="Arial" w:cs="Arial"/>
                <w:color w:val="000000"/>
                <w:sz w:val="20"/>
                <w:szCs w:val="20"/>
                <w:lang w:eastAsia="id-ID"/>
              </w:rPr>
            </w:pPr>
            <w:r w:rsidRPr="000B4CDF">
              <w:rPr>
                <w:rFonts w:ascii="Arial" w:eastAsia="Times New Roman" w:hAnsi="Arial" w:cs="Arial"/>
                <w:color w:val="000000"/>
                <w:sz w:val="20"/>
                <w:szCs w:val="20"/>
                <w:lang w:eastAsia="id-ID"/>
              </w:rPr>
              <w:t>1</w:t>
            </w:r>
          </w:p>
        </w:tc>
        <w:tc>
          <w:tcPr>
            <w:tcW w:w="1420" w:type="dxa"/>
            <w:tcBorders>
              <w:bottom w:val="nil"/>
            </w:tcBorders>
            <w:shd w:val="clear" w:color="auto" w:fill="auto"/>
            <w:noWrap/>
            <w:vAlign w:val="center"/>
            <w:hideMark/>
          </w:tcPr>
          <w:p w14:paraId="22E48494" w14:textId="77777777" w:rsidR="001F05F9" w:rsidRPr="000B4CDF" w:rsidRDefault="001F05F9" w:rsidP="00C84751">
            <w:pPr>
              <w:rPr>
                <w:rFonts w:ascii="Arial" w:eastAsia="Times New Roman" w:hAnsi="Arial" w:cs="Arial"/>
                <w:color w:val="000000"/>
                <w:sz w:val="20"/>
                <w:szCs w:val="20"/>
                <w:lang w:eastAsia="id-ID"/>
              </w:rPr>
            </w:pPr>
            <w:r w:rsidRPr="000B4CDF">
              <w:rPr>
                <w:rFonts w:ascii="Arial" w:eastAsia="Times New Roman" w:hAnsi="Arial" w:cs="Arial"/>
                <w:color w:val="000000"/>
                <w:sz w:val="20"/>
                <w:szCs w:val="20"/>
                <w:lang w:eastAsia="id-ID"/>
              </w:rPr>
              <w:t>Micro</w:t>
            </w:r>
          </w:p>
        </w:tc>
        <w:tc>
          <w:tcPr>
            <w:tcW w:w="926" w:type="dxa"/>
            <w:tcBorders>
              <w:bottom w:val="nil"/>
            </w:tcBorders>
            <w:shd w:val="clear" w:color="auto" w:fill="auto"/>
            <w:noWrap/>
            <w:vAlign w:val="center"/>
            <w:hideMark/>
          </w:tcPr>
          <w:p w14:paraId="33BED551" w14:textId="77777777" w:rsidR="001F05F9" w:rsidRPr="000B4CDF" w:rsidRDefault="001F05F9" w:rsidP="00C84751">
            <w:pPr>
              <w:jc w:val="center"/>
              <w:rPr>
                <w:rFonts w:ascii="Arial" w:eastAsia="Times New Roman" w:hAnsi="Arial" w:cs="Arial"/>
                <w:color w:val="000000"/>
                <w:sz w:val="20"/>
                <w:szCs w:val="20"/>
                <w:lang w:eastAsia="id-ID"/>
              </w:rPr>
            </w:pPr>
            <w:r w:rsidRPr="000B4CDF">
              <w:rPr>
                <w:rFonts w:ascii="Arial" w:eastAsia="Times New Roman" w:hAnsi="Arial" w:cs="Arial"/>
                <w:color w:val="000000"/>
                <w:sz w:val="20"/>
                <w:szCs w:val="20"/>
                <w:lang w:eastAsia="id-ID"/>
              </w:rPr>
              <w:t>3.921</w:t>
            </w:r>
          </w:p>
        </w:tc>
        <w:tc>
          <w:tcPr>
            <w:tcW w:w="1007" w:type="dxa"/>
            <w:tcBorders>
              <w:bottom w:val="nil"/>
            </w:tcBorders>
            <w:shd w:val="clear" w:color="auto" w:fill="auto"/>
            <w:noWrap/>
            <w:vAlign w:val="center"/>
            <w:hideMark/>
          </w:tcPr>
          <w:p w14:paraId="3B0A5D11" w14:textId="77777777" w:rsidR="001F05F9" w:rsidRPr="000B4CDF" w:rsidRDefault="001F05F9" w:rsidP="00C84751">
            <w:pPr>
              <w:jc w:val="center"/>
              <w:rPr>
                <w:rFonts w:ascii="Arial" w:eastAsia="Times New Roman" w:hAnsi="Arial" w:cs="Arial"/>
                <w:color w:val="000000"/>
                <w:sz w:val="20"/>
                <w:szCs w:val="20"/>
                <w:lang w:eastAsia="id-ID"/>
              </w:rPr>
            </w:pPr>
            <w:r w:rsidRPr="000B4CDF">
              <w:rPr>
                <w:rFonts w:ascii="Arial" w:eastAsia="Times New Roman" w:hAnsi="Arial" w:cs="Arial"/>
                <w:color w:val="000000"/>
                <w:sz w:val="20"/>
                <w:szCs w:val="20"/>
                <w:lang w:eastAsia="id-ID"/>
              </w:rPr>
              <w:t>4.115</w:t>
            </w:r>
          </w:p>
        </w:tc>
        <w:tc>
          <w:tcPr>
            <w:tcW w:w="1007" w:type="dxa"/>
            <w:tcBorders>
              <w:bottom w:val="nil"/>
            </w:tcBorders>
            <w:shd w:val="clear" w:color="auto" w:fill="auto"/>
            <w:noWrap/>
            <w:vAlign w:val="center"/>
            <w:hideMark/>
          </w:tcPr>
          <w:p w14:paraId="17A12A72" w14:textId="77777777" w:rsidR="001F05F9" w:rsidRPr="000B4CDF" w:rsidRDefault="001F05F9" w:rsidP="00C84751">
            <w:pPr>
              <w:jc w:val="center"/>
              <w:rPr>
                <w:rFonts w:ascii="Arial" w:eastAsia="Times New Roman" w:hAnsi="Arial" w:cs="Arial"/>
                <w:color w:val="000000"/>
                <w:sz w:val="20"/>
                <w:szCs w:val="20"/>
                <w:lang w:eastAsia="id-ID"/>
              </w:rPr>
            </w:pPr>
            <w:r w:rsidRPr="000B4CDF">
              <w:rPr>
                <w:rFonts w:ascii="Arial" w:eastAsia="Times New Roman" w:hAnsi="Arial" w:cs="Arial"/>
                <w:color w:val="000000"/>
                <w:sz w:val="20"/>
                <w:szCs w:val="20"/>
                <w:lang w:eastAsia="id-ID"/>
              </w:rPr>
              <w:t>4.301</w:t>
            </w:r>
          </w:p>
        </w:tc>
        <w:tc>
          <w:tcPr>
            <w:tcW w:w="1007" w:type="dxa"/>
            <w:tcBorders>
              <w:bottom w:val="nil"/>
            </w:tcBorders>
            <w:shd w:val="clear" w:color="auto" w:fill="auto"/>
            <w:noWrap/>
            <w:vAlign w:val="center"/>
            <w:hideMark/>
          </w:tcPr>
          <w:p w14:paraId="1CE62604" w14:textId="77777777" w:rsidR="001F05F9" w:rsidRPr="000B4CDF" w:rsidRDefault="001F05F9" w:rsidP="00C84751">
            <w:pPr>
              <w:jc w:val="center"/>
              <w:rPr>
                <w:rFonts w:ascii="Arial" w:eastAsia="Times New Roman" w:hAnsi="Arial" w:cs="Arial"/>
                <w:color w:val="000000"/>
                <w:sz w:val="20"/>
                <w:szCs w:val="20"/>
                <w:lang w:eastAsia="id-ID"/>
              </w:rPr>
            </w:pPr>
            <w:r w:rsidRPr="000B4CDF">
              <w:rPr>
                <w:rFonts w:ascii="Arial" w:eastAsia="Times New Roman" w:hAnsi="Arial" w:cs="Arial"/>
                <w:color w:val="000000"/>
                <w:sz w:val="20"/>
                <w:szCs w:val="20"/>
                <w:lang w:eastAsia="id-ID"/>
              </w:rPr>
              <w:t>4.578</w:t>
            </w:r>
          </w:p>
        </w:tc>
        <w:tc>
          <w:tcPr>
            <w:tcW w:w="1007" w:type="dxa"/>
            <w:tcBorders>
              <w:bottom w:val="nil"/>
            </w:tcBorders>
            <w:shd w:val="clear" w:color="auto" w:fill="auto"/>
            <w:noWrap/>
            <w:vAlign w:val="bottom"/>
            <w:hideMark/>
          </w:tcPr>
          <w:p w14:paraId="444D2FAF" w14:textId="77777777" w:rsidR="001F05F9" w:rsidRPr="000B4CDF" w:rsidRDefault="001F05F9" w:rsidP="00C84751">
            <w:pPr>
              <w:jc w:val="center"/>
              <w:rPr>
                <w:rFonts w:ascii="Arial" w:eastAsia="Times New Roman" w:hAnsi="Arial" w:cs="Arial"/>
                <w:color w:val="000000"/>
                <w:sz w:val="20"/>
                <w:szCs w:val="20"/>
                <w:lang w:eastAsia="id-ID"/>
              </w:rPr>
            </w:pPr>
            <w:r w:rsidRPr="000B4CDF">
              <w:rPr>
                <w:rFonts w:ascii="Arial" w:eastAsia="Times New Roman" w:hAnsi="Arial" w:cs="Arial"/>
                <w:color w:val="000000"/>
                <w:sz w:val="20"/>
                <w:szCs w:val="20"/>
                <w:lang w:eastAsia="id-ID"/>
              </w:rPr>
              <w:t>4.689</w:t>
            </w:r>
          </w:p>
        </w:tc>
        <w:tc>
          <w:tcPr>
            <w:tcW w:w="1007" w:type="dxa"/>
            <w:tcBorders>
              <w:bottom w:val="nil"/>
            </w:tcBorders>
            <w:shd w:val="clear" w:color="auto" w:fill="auto"/>
            <w:noWrap/>
            <w:vAlign w:val="bottom"/>
            <w:hideMark/>
          </w:tcPr>
          <w:p w14:paraId="602B2A4F" w14:textId="77777777" w:rsidR="001F05F9" w:rsidRPr="000B4CDF" w:rsidRDefault="001F05F9" w:rsidP="00C84751">
            <w:pPr>
              <w:jc w:val="center"/>
              <w:rPr>
                <w:rFonts w:ascii="Arial" w:eastAsia="Times New Roman" w:hAnsi="Arial" w:cs="Arial"/>
                <w:color w:val="000000"/>
                <w:sz w:val="20"/>
                <w:szCs w:val="20"/>
                <w:lang w:eastAsia="id-ID"/>
              </w:rPr>
            </w:pPr>
            <w:r w:rsidRPr="000B4CDF">
              <w:rPr>
                <w:rFonts w:ascii="Arial" w:eastAsia="Times New Roman" w:hAnsi="Arial" w:cs="Arial"/>
                <w:color w:val="000000"/>
                <w:sz w:val="20"/>
                <w:szCs w:val="20"/>
                <w:lang w:eastAsia="id-ID"/>
              </w:rPr>
              <w:t>4.753</w:t>
            </w:r>
          </w:p>
        </w:tc>
      </w:tr>
      <w:tr w:rsidR="001F05F9" w:rsidRPr="000B4CDF" w14:paraId="1A3A8290" w14:textId="77777777" w:rsidTr="001F05F9">
        <w:trPr>
          <w:trHeight w:val="255"/>
          <w:jc w:val="center"/>
        </w:trPr>
        <w:tc>
          <w:tcPr>
            <w:tcW w:w="972" w:type="dxa"/>
            <w:tcBorders>
              <w:top w:val="nil"/>
              <w:bottom w:val="nil"/>
            </w:tcBorders>
            <w:shd w:val="clear" w:color="auto" w:fill="auto"/>
            <w:noWrap/>
            <w:vAlign w:val="center"/>
            <w:hideMark/>
          </w:tcPr>
          <w:p w14:paraId="54757A6A" w14:textId="77777777" w:rsidR="001F05F9" w:rsidRPr="000B4CDF" w:rsidRDefault="001F05F9" w:rsidP="00C84751">
            <w:pPr>
              <w:jc w:val="center"/>
              <w:rPr>
                <w:rFonts w:ascii="Arial" w:eastAsia="Times New Roman" w:hAnsi="Arial" w:cs="Arial"/>
                <w:color w:val="000000"/>
                <w:sz w:val="20"/>
                <w:szCs w:val="20"/>
                <w:lang w:eastAsia="id-ID"/>
              </w:rPr>
            </w:pPr>
            <w:r w:rsidRPr="000B4CDF">
              <w:rPr>
                <w:rFonts w:ascii="Arial" w:eastAsia="Times New Roman" w:hAnsi="Arial" w:cs="Arial"/>
                <w:color w:val="000000"/>
                <w:sz w:val="20"/>
                <w:szCs w:val="20"/>
                <w:lang w:eastAsia="id-ID"/>
              </w:rPr>
              <w:t>2</w:t>
            </w:r>
          </w:p>
        </w:tc>
        <w:tc>
          <w:tcPr>
            <w:tcW w:w="1420" w:type="dxa"/>
            <w:tcBorders>
              <w:top w:val="nil"/>
              <w:bottom w:val="nil"/>
            </w:tcBorders>
            <w:shd w:val="clear" w:color="auto" w:fill="auto"/>
            <w:noWrap/>
            <w:vAlign w:val="center"/>
            <w:hideMark/>
          </w:tcPr>
          <w:p w14:paraId="39E6164A" w14:textId="77777777" w:rsidR="001F05F9" w:rsidRPr="000B4CDF" w:rsidRDefault="001F05F9" w:rsidP="00C84751">
            <w:pPr>
              <w:rPr>
                <w:rFonts w:ascii="Arial" w:eastAsia="Times New Roman" w:hAnsi="Arial" w:cs="Arial"/>
                <w:color w:val="000000"/>
                <w:sz w:val="20"/>
                <w:szCs w:val="20"/>
                <w:lang w:eastAsia="id-ID"/>
              </w:rPr>
            </w:pPr>
            <w:r w:rsidRPr="000B4CDF">
              <w:rPr>
                <w:rFonts w:ascii="Arial" w:eastAsia="Times New Roman" w:hAnsi="Arial" w:cs="Arial"/>
                <w:color w:val="000000"/>
                <w:sz w:val="20"/>
                <w:szCs w:val="20"/>
                <w:lang w:eastAsia="id-ID"/>
              </w:rPr>
              <w:t>Small</w:t>
            </w:r>
          </w:p>
        </w:tc>
        <w:tc>
          <w:tcPr>
            <w:tcW w:w="926" w:type="dxa"/>
            <w:tcBorders>
              <w:top w:val="nil"/>
              <w:bottom w:val="nil"/>
            </w:tcBorders>
            <w:shd w:val="clear" w:color="auto" w:fill="auto"/>
            <w:noWrap/>
            <w:vAlign w:val="center"/>
            <w:hideMark/>
          </w:tcPr>
          <w:p w14:paraId="4AF1F04C" w14:textId="77777777" w:rsidR="001F05F9" w:rsidRPr="000B4CDF" w:rsidRDefault="001F05F9" w:rsidP="00C84751">
            <w:pPr>
              <w:jc w:val="center"/>
              <w:rPr>
                <w:rFonts w:ascii="Arial" w:eastAsia="Times New Roman" w:hAnsi="Arial" w:cs="Arial"/>
                <w:color w:val="000000"/>
                <w:sz w:val="20"/>
                <w:szCs w:val="20"/>
                <w:lang w:eastAsia="id-ID"/>
              </w:rPr>
            </w:pPr>
            <w:r w:rsidRPr="000B4CDF">
              <w:rPr>
                <w:rFonts w:ascii="Arial" w:eastAsia="Times New Roman" w:hAnsi="Arial" w:cs="Arial"/>
                <w:color w:val="000000"/>
                <w:sz w:val="20"/>
                <w:szCs w:val="20"/>
                <w:lang w:eastAsia="id-ID"/>
              </w:rPr>
              <w:t>337</w:t>
            </w:r>
          </w:p>
        </w:tc>
        <w:tc>
          <w:tcPr>
            <w:tcW w:w="1007" w:type="dxa"/>
            <w:tcBorders>
              <w:top w:val="nil"/>
              <w:bottom w:val="nil"/>
            </w:tcBorders>
            <w:shd w:val="clear" w:color="auto" w:fill="auto"/>
            <w:noWrap/>
            <w:vAlign w:val="center"/>
            <w:hideMark/>
          </w:tcPr>
          <w:p w14:paraId="3E9C5E2A" w14:textId="77777777" w:rsidR="001F05F9" w:rsidRPr="000B4CDF" w:rsidRDefault="001F05F9" w:rsidP="00C84751">
            <w:pPr>
              <w:jc w:val="center"/>
              <w:rPr>
                <w:rFonts w:ascii="Arial" w:eastAsia="Times New Roman" w:hAnsi="Arial" w:cs="Arial"/>
                <w:color w:val="000000"/>
                <w:sz w:val="20"/>
                <w:szCs w:val="20"/>
                <w:lang w:eastAsia="id-ID"/>
              </w:rPr>
            </w:pPr>
            <w:r w:rsidRPr="000B4CDF">
              <w:rPr>
                <w:rFonts w:ascii="Arial" w:eastAsia="Times New Roman" w:hAnsi="Arial" w:cs="Arial"/>
                <w:color w:val="000000"/>
                <w:sz w:val="20"/>
                <w:szCs w:val="20"/>
                <w:lang w:eastAsia="id-ID"/>
              </w:rPr>
              <w:t>357</w:t>
            </w:r>
          </w:p>
        </w:tc>
        <w:tc>
          <w:tcPr>
            <w:tcW w:w="1007" w:type="dxa"/>
            <w:tcBorders>
              <w:top w:val="nil"/>
              <w:bottom w:val="nil"/>
            </w:tcBorders>
            <w:shd w:val="clear" w:color="auto" w:fill="auto"/>
            <w:noWrap/>
            <w:vAlign w:val="center"/>
            <w:hideMark/>
          </w:tcPr>
          <w:p w14:paraId="0FD540D6" w14:textId="77777777" w:rsidR="001F05F9" w:rsidRPr="000B4CDF" w:rsidRDefault="001F05F9" w:rsidP="00C84751">
            <w:pPr>
              <w:jc w:val="center"/>
              <w:rPr>
                <w:rFonts w:ascii="Arial" w:eastAsia="Times New Roman" w:hAnsi="Arial" w:cs="Arial"/>
                <w:color w:val="000000"/>
                <w:sz w:val="20"/>
                <w:szCs w:val="20"/>
                <w:lang w:eastAsia="id-ID"/>
              </w:rPr>
            </w:pPr>
            <w:r w:rsidRPr="000B4CDF">
              <w:rPr>
                <w:rFonts w:ascii="Arial" w:eastAsia="Times New Roman" w:hAnsi="Arial" w:cs="Arial"/>
                <w:color w:val="000000"/>
                <w:sz w:val="20"/>
                <w:szCs w:val="20"/>
                <w:lang w:eastAsia="id-ID"/>
              </w:rPr>
              <w:t>372</w:t>
            </w:r>
          </w:p>
        </w:tc>
        <w:tc>
          <w:tcPr>
            <w:tcW w:w="1007" w:type="dxa"/>
            <w:tcBorders>
              <w:top w:val="nil"/>
              <w:bottom w:val="nil"/>
            </w:tcBorders>
            <w:shd w:val="clear" w:color="auto" w:fill="auto"/>
            <w:noWrap/>
            <w:vAlign w:val="center"/>
            <w:hideMark/>
          </w:tcPr>
          <w:p w14:paraId="0325017A" w14:textId="77777777" w:rsidR="001F05F9" w:rsidRPr="000B4CDF" w:rsidRDefault="001F05F9" w:rsidP="00C84751">
            <w:pPr>
              <w:jc w:val="center"/>
              <w:rPr>
                <w:rFonts w:ascii="Arial" w:eastAsia="Times New Roman" w:hAnsi="Arial" w:cs="Arial"/>
                <w:color w:val="000000"/>
                <w:sz w:val="20"/>
                <w:szCs w:val="20"/>
                <w:lang w:eastAsia="id-ID"/>
              </w:rPr>
            </w:pPr>
            <w:r w:rsidRPr="000B4CDF">
              <w:rPr>
                <w:rFonts w:ascii="Arial" w:eastAsia="Times New Roman" w:hAnsi="Arial" w:cs="Arial"/>
                <w:color w:val="000000"/>
                <w:sz w:val="20"/>
                <w:szCs w:val="20"/>
                <w:lang w:eastAsia="id-ID"/>
              </w:rPr>
              <w:t>392</w:t>
            </w:r>
          </w:p>
        </w:tc>
        <w:tc>
          <w:tcPr>
            <w:tcW w:w="1007" w:type="dxa"/>
            <w:tcBorders>
              <w:top w:val="nil"/>
              <w:bottom w:val="nil"/>
            </w:tcBorders>
            <w:shd w:val="clear" w:color="auto" w:fill="auto"/>
            <w:noWrap/>
            <w:vAlign w:val="bottom"/>
            <w:hideMark/>
          </w:tcPr>
          <w:p w14:paraId="3DB64D7B" w14:textId="77777777" w:rsidR="001F05F9" w:rsidRPr="000B4CDF" w:rsidRDefault="001F05F9" w:rsidP="00C84751">
            <w:pPr>
              <w:jc w:val="center"/>
              <w:rPr>
                <w:rFonts w:ascii="Arial" w:eastAsia="Times New Roman" w:hAnsi="Arial" w:cs="Arial"/>
                <w:color w:val="000000"/>
                <w:sz w:val="20"/>
                <w:szCs w:val="20"/>
                <w:lang w:eastAsia="id-ID"/>
              </w:rPr>
            </w:pPr>
            <w:r w:rsidRPr="000B4CDF">
              <w:rPr>
                <w:rFonts w:ascii="Arial" w:eastAsia="Times New Roman" w:hAnsi="Arial" w:cs="Arial"/>
                <w:color w:val="000000"/>
                <w:sz w:val="20"/>
                <w:szCs w:val="20"/>
                <w:lang w:eastAsia="id-ID"/>
              </w:rPr>
              <w:t>395</w:t>
            </w:r>
          </w:p>
        </w:tc>
        <w:tc>
          <w:tcPr>
            <w:tcW w:w="1007" w:type="dxa"/>
            <w:tcBorders>
              <w:top w:val="nil"/>
              <w:bottom w:val="nil"/>
            </w:tcBorders>
            <w:shd w:val="clear" w:color="auto" w:fill="auto"/>
            <w:noWrap/>
            <w:vAlign w:val="bottom"/>
            <w:hideMark/>
          </w:tcPr>
          <w:p w14:paraId="15C74F51" w14:textId="77777777" w:rsidR="001F05F9" w:rsidRPr="000B4CDF" w:rsidRDefault="001F05F9" w:rsidP="00C84751">
            <w:pPr>
              <w:jc w:val="center"/>
              <w:rPr>
                <w:rFonts w:ascii="Arial" w:eastAsia="Times New Roman" w:hAnsi="Arial" w:cs="Arial"/>
                <w:color w:val="000000"/>
                <w:sz w:val="20"/>
                <w:szCs w:val="20"/>
                <w:lang w:eastAsia="id-ID"/>
              </w:rPr>
            </w:pPr>
            <w:r w:rsidRPr="000B4CDF">
              <w:rPr>
                <w:rFonts w:ascii="Arial" w:eastAsia="Times New Roman" w:hAnsi="Arial" w:cs="Arial"/>
                <w:color w:val="000000"/>
                <w:sz w:val="20"/>
                <w:szCs w:val="20"/>
                <w:lang w:eastAsia="id-ID"/>
              </w:rPr>
              <w:t>411</w:t>
            </w:r>
          </w:p>
        </w:tc>
      </w:tr>
      <w:tr w:rsidR="001F05F9" w:rsidRPr="000B4CDF" w14:paraId="4D9D8BE1" w14:textId="77777777" w:rsidTr="001F05F9">
        <w:trPr>
          <w:trHeight w:val="255"/>
          <w:jc w:val="center"/>
        </w:trPr>
        <w:tc>
          <w:tcPr>
            <w:tcW w:w="972" w:type="dxa"/>
            <w:tcBorders>
              <w:top w:val="nil"/>
              <w:bottom w:val="nil"/>
            </w:tcBorders>
            <w:shd w:val="clear" w:color="auto" w:fill="auto"/>
            <w:noWrap/>
            <w:vAlign w:val="center"/>
            <w:hideMark/>
          </w:tcPr>
          <w:p w14:paraId="51AF8143" w14:textId="77777777" w:rsidR="001F05F9" w:rsidRPr="000B4CDF" w:rsidRDefault="001F05F9" w:rsidP="00C84751">
            <w:pPr>
              <w:jc w:val="center"/>
              <w:rPr>
                <w:rFonts w:ascii="Arial" w:eastAsia="Times New Roman" w:hAnsi="Arial" w:cs="Arial"/>
                <w:color w:val="000000"/>
                <w:sz w:val="20"/>
                <w:szCs w:val="20"/>
                <w:lang w:eastAsia="id-ID"/>
              </w:rPr>
            </w:pPr>
            <w:r w:rsidRPr="000B4CDF">
              <w:rPr>
                <w:rFonts w:ascii="Arial" w:eastAsia="Times New Roman" w:hAnsi="Arial" w:cs="Arial"/>
                <w:color w:val="000000"/>
                <w:sz w:val="20"/>
                <w:szCs w:val="20"/>
                <w:lang w:eastAsia="id-ID"/>
              </w:rPr>
              <w:t>3</w:t>
            </w:r>
          </w:p>
        </w:tc>
        <w:tc>
          <w:tcPr>
            <w:tcW w:w="1420" w:type="dxa"/>
            <w:tcBorders>
              <w:top w:val="nil"/>
              <w:bottom w:val="nil"/>
            </w:tcBorders>
            <w:shd w:val="clear" w:color="auto" w:fill="auto"/>
            <w:noWrap/>
            <w:vAlign w:val="center"/>
            <w:hideMark/>
          </w:tcPr>
          <w:p w14:paraId="54FED4F5" w14:textId="77777777" w:rsidR="001F05F9" w:rsidRPr="000B4CDF" w:rsidRDefault="001F05F9" w:rsidP="00C84751">
            <w:pPr>
              <w:rPr>
                <w:rFonts w:ascii="Arial" w:eastAsia="Times New Roman" w:hAnsi="Arial" w:cs="Arial"/>
                <w:color w:val="000000"/>
                <w:sz w:val="20"/>
                <w:szCs w:val="20"/>
                <w:lang w:eastAsia="id-ID"/>
              </w:rPr>
            </w:pPr>
            <w:r w:rsidRPr="000B4CDF">
              <w:rPr>
                <w:rFonts w:ascii="Arial" w:eastAsia="Times New Roman" w:hAnsi="Arial" w:cs="Arial"/>
                <w:color w:val="000000"/>
                <w:sz w:val="20"/>
                <w:szCs w:val="20"/>
                <w:lang w:eastAsia="id-ID"/>
              </w:rPr>
              <w:t>Intermediate</w:t>
            </w:r>
          </w:p>
        </w:tc>
        <w:tc>
          <w:tcPr>
            <w:tcW w:w="926" w:type="dxa"/>
            <w:tcBorders>
              <w:top w:val="nil"/>
              <w:bottom w:val="nil"/>
            </w:tcBorders>
            <w:shd w:val="clear" w:color="auto" w:fill="auto"/>
            <w:noWrap/>
            <w:vAlign w:val="center"/>
            <w:hideMark/>
          </w:tcPr>
          <w:p w14:paraId="4F3CB13D" w14:textId="77777777" w:rsidR="001F05F9" w:rsidRPr="000B4CDF" w:rsidRDefault="001F05F9" w:rsidP="00C84751">
            <w:pPr>
              <w:jc w:val="center"/>
              <w:rPr>
                <w:rFonts w:ascii="Arial" w:eastAsia="Times New Roman" w:hAnsi="Arial" w:cs="Arial"/>
                <w:color w:val="000000"/>
                <w:sz w:val="20"/>
                <w:szCs w:val="20"/>
                <w:lang w:eastAsia="id-ID"/>
              </w:rPr>
            </w:pPr>
            <w:r w:rsidRPr="000B4CDF">
              <w:rPr>
                <w:rFonts w:ascii="Arial" w:eastAsia="Times New Roman" w:hAnsi="Arial" w:cs="Arial"/>
                <w:color w:val="000000"/>
                <w:sz w:val="20"/>
                <w:szCs w:val="20"/>
                <w:lang w:eastAsia="id-ID"/>
              </w:rPr>
              <w:t>273</w:t>
            </w:r>
          </w:p>
        </w:tc>
        <w:tc>
          <w:tcPr>
            <w:tcW w:w="1007" w:type="dxa"/>
            <w:tcBorders>
              <w:top w:val="nil"/>
              <w:bottom w:val="nil"/>
            </w:tcBorders>
            <w:shd w:val="clear" w:color="auto" w:fill="auto"/>
            <w:noWrap/>
            <w:vAlign w:val="center"/>
            <w:hideMark/>
          </w:tcPr>
          <w:p w14:paraId="66686320" w14:textId="77777777" w:rsidR="001F05F9" w:rsidRPr="000B4CDF" w:rsidRDefault="001F05F9" w:rsidP="00C84751">
            <w:pPr>
              <w:jc w:val="center"/>
              <w:rPr>
                <w:rFonts w:ascii="Arial" w:eastAsia="Times New Roman" w:hAnsi="Arial" w:cs="Arial"/>
                <w:color w:val="000000"/>
                <w:sz w:val="20"/>
                <w:szCs w:val="20"/>
                <w:lang w:eastAsia="id-ID"/>
              </w:rPr>
            </w:pPr>
            <w:r w:rsidRPr="000B4CDF">
              <w:rPr>
                <w:rFonts w:ascii="Arial" w:eastAsia="Times New Roman" w:hAnsi="Arial" w:cs="Arial"/>
                <w:color w:val="000000"/>
                <w:sz w:val="20"/>
                <w:szCs w:val="20"/>
                <w:lang w:eastAsia="id-ID"/>
              </w:rPr>
              <w:t>274</w:t>
            </w:r>
          </w:p>
        </w:tc>
        <w:tc>
          <w:tcPr>
            <w:tcW w:w="1007" w:type="dxa"/>
            <w:tcBorders>
              <w:top w:val="nil"/>
              <w:bottom w:val="nil"/>
            </w:tcBorders>
            <w:shd w:val="clear" w:color="auto" w:fill="auto"/>
            <w:noWrap/>
            <w:vAlign w:val="center"/>
            <w:hideMark/>
          </w:tcPr>
          <w:p w14:paraId="4DAFA707" w14:textId="77777777" w:rsidR="001F05F9" w:rsidRPr="000B4CDF" w:rsidRDefault="001F05F9" w:rsidP="00C84751">
            <w:pPr>
              <w:jc w:val="center"/>
              <w:rPr>
                <w:rFonts w:ascii="Arial" w:eastAsia="Times New Roman" w:hAnsi="Arial" w:cs="Arial"/>
                <w:color w:val="000000"/>
                <w:sz w:val="20"/>
                <w:szCs w:val="20"/>
                <w:lang w:eastAsia="id-ID"/>
              </w:rPr>
            </w:pPr>
            <w:r w:rsidRPr="000B4CDF">
              <w:rPr>
                <w:rFonts w:ascii="Arial" w:eastAsia="Times New Roman" w:hAnsi="Arial" w:cs="Arial"/>
                <w:color w:val="000000"/>
                <w:sz w:val="20"/>
                <w:szCs w:val="20"/>
                <w:lang w:eastAsia="id-ID"/>
              </w:rPr>
              <w:t>276</w:t>
            </w:r>
          </w:p>
        </w:tc>
        <w:tc>
          <w:tcPr>
            <w:tcW w:w="1007" w:type="dxa"/>
            <w:tcBorders>
              <w:top w:val="nil"/>
              <w:bottom w:val="nil"/>
            </w:tcBorders>
            <w:shd w:val="clear" w:color="auto" w:fill="auto"/>
            <w:noWrap/>
            <w:vAlign w:val="center"/>
            <w:hideMark/>
          </w:tcPr>
          <w:p w14:paraId="66A7A0AA" w14:textId="77777777" w:rsidR="001F05F9" w:rsidRPr="000B4CDF" w:rsidRDefault="001F05F9" w:rsidP="00C84751">
            <w:pPr>
              <w:jc w:val="center"/>
              <w:rPr>
                <w:rFonts w:ascii="Arial" w:eastAsia="Times New Roman" w:hAnsi="Arial" w:cs="Arial"/>
                <w:color w:val="000000"/>
                <w:sz w:val="20"/>
                <w:szCs w:val="20"/>
                <w:lang w:eastAsia="id-ID"/>
              </w:rPr>
            </w:pPr>
            <w:r w:rsidRPr="000B4CDF">
              <w:rPr>
                <w:rFonts w:ascii="Arial" w:eastAsia="Times New Roman" w:hAnsi="Arial" w:cs="Arial"/>
                <w:color w:val="000000"/>
                <w:sz w:val="20"/>
                <w:szCs w:val="20"/>
                <w:lang w:eastAsia="id-ID"/>
              </w:rPr>
              <w:t>281</w:t>
            </w:r>
          </w:p>
        </w:tc>
        <w:tc>
          <w:tcPr>
            <w:tcW w:w="1007" w:type="dxa"/>
            <w:tcBorders>
              <w:top w:val="nil"/>
              <w:bottom w:val="nil"/>
            </w:tcBorders>
            <w:shd w:val="clear" w:color="auto" w:fill="auto"/>
            <w:noWrap/>
            <w:vAlign w:val="bottom"/>
            <w:hideMark/>
          </w:tcPr>
          <w:p w14:paraId="47CB93E4" w14:textId="77777777" w:rsidR="001F05F9" w:rsidRPr="000B4CDF" w:rsidRDefault="001F05F9" w:rsidP="00C84751">
            <w:pPr>
              <w:jc w:val="center"/>
              <w:rPr>
                <w:rFonts w:ascii="Arial" w:eastAsia="Times New Roman" w:hAnsi="Arial" w:cs="Arial"/>
                <w:color w:val="000000"/>
                <w:sz w:val="20"/>
                <w:szCs w:val="20"/>
                <w:lang w:eastAsia="id-ID"/>
              </w:rPr>
            </w:pPr>
            <w:r w:rsidRPr="000B4CDF">
              <w:rPr>
                <w:rFonts w:ascii="Arial" w:eastAsia="Times New Roman" w:hAnsi="Arial" w:cs="Arial"/>
                <w:color w:val="000000"/>
                <w:sz w:val="20"/>
                <w:szCs w:val="20"/>
                <w:lang w:eastAsia="id-ID"/>
              </w:rPr>
              <w:t>281</w:t>
            </w:r>
          </w:p>
        </w:tc>
        <w:tc>
          <w:tcPr>
            <w:tcW w:w="1007" w:type="dxa"/>
            <w:tcBorders>
              <w:top w:val="nil"/>
              <w:bottom w:val="nil"/>
            </w:tcBorders>
            <w:shd w:val="clear" w:color="auto" w:fill="auto"/>
            <w:noWrap/>
            <w:vAlign w:val="bottom"/>
            <w:hideMark/>
          </w:tcPr>
          <w:p w14:paraId="67F56E83" w14:textId="77777777" w:rsidR="001F05F9" w:rsidRPr="000B4CDF" w:rsidRDefault="001F05F9" w:rsidP="00C84751">
            <w:pPr>
              <w:jc w:val="center"/>
              <w:rPr>
                <w:rFonts w:ascii="Arial" w:eastAsia="Times New Roman" w:hAnsi="Arial" w:cs="Arial"/>
                <w:color w:val="000000"/>
                <w:sz w:val="20"/>
                <w:szCs w:val="20"/>
                <w:lang w:eastAsia="id-ID"/>
              </w:rPr>
            </w:pPr>
            <w:r w:rsidRPr="000B4CDF">
              <w:rPr>
                <w:rFonts w:ascii="Arial" w:eastAsia="Times New Roman" w:hAnsi="Arial" w:cs="Arial"/>
                <w:color w:val="000000"/>
                <w:sz w:val="20"/>
                <w:szCs w:val="20"/>
                <w:lang w:eastAsia="id-ID"/>
              </w:rPr>
              <w:t>282</w:t>
            </w:r>
          </w:p>
        </w:tc>
      </w:tr>
      <w:tr w:rsidR="001F05F9" w:rsidRPr="000B4CDF" w14:paraId="6F1AC94F" w14:textId="77777777" w:rsidTr="001F05F9">
        <w:trPr>
          <w:trHeight w:val="255"/>
          <w:jc w:val="center"/>
        </w:trPr>
        <w:tc>
          <w:tcPr>
            <w:tcW w:w="2392" w:type="dxa"/>
            <w:gridSpan w:val="2"/>
            <w:tcBorders>
              <w:top w:val="nil"/>
              <w:bottom w:val="nil"/>
            </w:tcBorders>
            <w:shd w:val="clear" w:color="auto" w:fill="auto"/>
            <w:noWrap/>
            <w:vAlign w:val="bottom"/>
            <w:hideMark/>
          </w:tcPr>
          <w:p w14:paraId="300C0CFB" w14:textId="77777777" w:rsidR="001F05F9" w:rsidRPr="000B4CDF" w:rsidRDefault="001F05F9" w:rsidP="00C84751">
            <w:pPr>
              <w:jc w:val="center"/>
              <w:rPr>
                <w:rFonts w:ascii="Arial" w:eastAsia="Times New Roman" w:hAnsi="Arial" w:cs="Arial"/>
                <w:b/>
                <w:bCs/>
                <w:color w:val="000000"/>
                <w:sz w:val="20"/>
                <w:szCs w:val="20"/>
                <w:lang w:eastAsia="id-ID"/>
              </w:rPr>
            </w:pPr>
            <w:r w:rsidRPr="000B4CDF">
              <w:rPr>
                <w:rFonts w:ascii="Arial" w:eastAsia="Times New Roman" w:hAnsi="Arial" w:cs="Arial"/>
                <w:b/>
                <w:bCs/>
                <w:color w:val="000000"/>
                <w:sz w:val="20"/>
                <w:szCs w:val="20"/>
                <w:lang w:eastAsia="id-ID"/>
              </w:rPr>
              <w:t>Amount</w:t>
            </w:r>
          </w:p>
        </w:tc>
        <w:tc>
          <w:tcPr>
            <w:tcW w:w="926" w:type="dxa"/>
            <w:tcBorders>
              <w:top w:val="nil"/>
              <w:bottom w:val="nil"/>
            </w:tcBorders>
            <w:shd w:val="clear" w:color="auto" w:fill="auto"/>
            <w:noWrap/>
            <w:vAlign w:val="bottom"/>
            <w:hideMark/>
          </w:tcPr>
          <w:p w14:paraId="595AD5A5" w14:textId="77777777" w:rsidR="001F05F9" w:rsidRPr="000B4CDF" w:rsidRDefault="001F05F9" w:rsidP="00C84751">
            <w:pPr>
              <w:jc w:val="center"/>
              <w:rPr>
                <w:rFonts w:ascii="Arial" w:eastAsia="Times New Roman" w:hAnsi="Arial" w:cs="Arial"/>
                <w:b/>
                <w:bCs/>
                <w:color w:val="000000"/>
                <w:sz w:val="20"/>
                <w:szCs w:val="20"/>
                <w:lang w:eastAsia="id-ID"/>
              </w:rPr>
            </w:pPr>
            <w:r w:rsidRPr="000B4CDF">
              <w:rPr>
                <w:rFonts w:ascii="Arial" w:eastAsia="Times New Roman" w:hAnsi="Arial" w:cs="Arial"/>
                <w:b/>
                <w:bCs/>
                <w:color w:val="000000"/>
                <w:sz w:val="20"/>
                <w:szCs w:val="20"/>
                <w:lang w:eastAsia="id-ID"/>
              </w:rPr>
              <w:t>4.531</w:t>
            </w:r>
          </w:p>
        </w:tc>
        <w:tc>
          <w:tcPr>
            <w:tcW w:w="1007" w:type="dxa"/>
            <w:tcBorders>
              <w:top w:val="nil"/>
              <w:bottom w:val="nil"/>
            </w:tcBorders>
            <w:shd w:val="clear" w:color="auto" w:fill="auto"/>
            <w:noWrap/>
            <w:vAlign w:val="bottom"/>
            <w:hideMark/>
          </w:tcPr>
          <w:p w14:paraId="0CC2FA54" w14:textId="77777777" w:rsidR="001F05F9" w:rsidRPr="000B4CDF" w:rsidRDefault="001F05F9" w:rsidP="00C84751">
            <w:pPr>
              <w:jc w:val="center"/>
              <w:rPr>
                <w:rFonts w:ascii="Arial" w:eastAsia="Times New Roman" w:hAnsi="Arial" w:cs="Arial"/>
                <w:b/>
                <w:bCs/>
                <w:color w:val="000000"/>
                <w:sz w:val="20"/>
                <w:szCs w:val="20"/>
                <w:lang w:eastAsia="id-ID"/>
              </w:rPr>
            </w:pPr>
            <w:r w:rsidRPr="000B4CDF">
              <w:rPr>
                <w:rFonts w:ascii="Arial" w:eastAsia="Times New Roman" w:hAnsi="Arial" w:cs="Arial"/>
                <w:b/>
                <w:bCs/>
                <w:color w:val="000000"/>
                <w:sz w:val="20"/>
                <w:szCs w:val="20"/>
                <w:lang w:eastAsia="id-ID"/>
              </w:rPr>
              <w:t>4.746</w:t>
            </w:r>
          </w:p>
        </w:tc>
        <w:tc>
          <w:tcPr>
            <w:tcW w:w="1007" w:type="dxa"/>
            <w:tcBorders>
              <w:top w:val="nil"/>
              <w:bottom w:val="nil"/>
            </w:tcBorders>
            <w:shd w:val="clear" w:color="auto" w:fill="auto"/>
            <w:noWrap/>
            <w:vAlign w:val="bottom"/>
            <w:hideMark/>
          </w:tcPr>
          <w:p w14:paraId="2F0A24C2" w14:textId="77777777" w:rsidR="001F05F9" w:rsidRPr="000B4CDF" w:rsidRDefault="001F05F9" w:rsidP="00C84751">
            <w:pPr>
              <w:jc w:val="center"/>
              <w:rPr>
                <w:rFonts w:ascii="Arial" w:eastAsia="Times New Roman" w:hAnsi="Arial" w:cs="Arial"/>
                <w:b/>
                <w:bCs/>
                <w:color w:val="000000"/>
                <w:sz w:val="20"/>
                <w:szCs w:val="20"/>
                <w:lang w:eastAsia="id-ID"/>
              </w:rPr>
            </w:pPr>
            <w:r w:rsidRPr="000B4CDF">
              <w:rPr>
                <w:rFonts w:ascii="Arial" w:eastAsia="Times New Roman" w:hAnsi="Arial" w:cs="Arial"/>
                <w:b/>
                <w:bCs/>
                <w:color w:val="000000"/>
                <w:sz w:val="20"/>
                <w:szCs w:val="20"/>
                <w:lang w:eastAsia="id-ID"/>
              </w:rPr>
              <w:t>4.949</w:t>
            </w:r>
          </w:p>
        </w:tc>
        <w:tc>
          <w:tcPr>
            <w:tcW w:w="1007" w:type="dxa"/>
            <w:tcBorders>
              <w:top w:val="nil"/>
              <w:bottom w:val="nil"/>
            </w:tcBorders>
            <w:shd w:val="clear" w:color="auto" w:fill="auto"/>
            <w:noWrap/>
            <w:vAlign w:val="bottom"/>
            <w:hideMark/>
          </w:tcPr>
          <w:p w14:paraId="333101D1" w14:textId="77777777" w:rsidR="001F05F9" w:rsidRPr="000B4CDF" w:rsidRDefault="001F05F9" w:rsidP="00C84751">
            <w:pPr>
              <w:jc w:val="center"/>
              <w:rPr>
                <w:rFonts w:ascii="Arial" w:eastAsia="Times New Roman" w:hAnsi="Arial" w:cs="Arial"/>
                <w:b/>
                <w:bCs/>
                <w:color w:val="000000"/>
                <w:sz w:val="20"/>
                <w:szCs w:val="20"/>
                <w:lang w:eastAsia="id-ID"/>
              </w:rPr>
            </w:pPr>
            <w:r w:rsidRPr="000B4CDF">
              <w:rPr>
                <w:rFonts w:ascii="Arial" w:eastAsia="Times New Roman" w:hAnsi="Arial" w:cs="Arial"/>
                <w:b/>
                <w:bCs/>
                <w:color w:val="000000"/>
                <w:sz w:val="20"/>
                <w:szCs w:val="20"/>
                <w:lang w:eastAsia="id-ID"/>
              </w:rPr>
              <w:t>5.251</w:t>
            </w:r>
          </w:p>
        </w:tc>
        <w:tc>
          <w:tcPr>
            <w:tcW w:w="1007" w:type="dxa"/>
            <w:tcBorders>
              <w:top w:val="nil"/>
              <w:bottom w:val="nil"/>
            </w:tcBorders>
            <w:shd w:val="clear" w:color="auto" w:fill="auto"/>
            <w:noWrap/>
            <w:vAlign w:val="bottom"/>
            <w:hideMark/>
          </w:tcPr>
          <w:p w14:paraId="7A1F7282" w14:textId="77777777" w:rsidR="001F05F9" w:rsidRPr="000B4CDF" w:rsidRDefault="001F05F9" w:rsidP="00C84751">
            <w:pPr>
              <w:jc w:val="center"/>
              <w:rPr>
                <w:rFonts w:ascii="Arial" w:eastAsia="Times New Roman" w:hAnsi="Arial" w:cs="Arial"/>
                <w:b/>
                <w:bCs/>
                <w:color w:val="000000"/>
                <w:sz w:val="20"/>
                <w:szCs w:val="20"/>
                <w:lang w:eastAsia="id-ID"/>
              </w:rPr>
            </w:pPr>
            <w:r w:rsidRPr="000B4CDF">
              <w:rPr>
                <w:rFonts w:ascii="Arial" w:eastAsia="Times New Roman" w:hAnsi="Arial" w:cs="Arial"/>
                <w:b/>
                <w:bCs/>
                <w:color w:val="000000"/>
                <w:sz w:val="20"/>
                <w:szCs w:val="20"/>
                <w:lang w:eastAsia="id-ID"/>
              </w:rPr>
              <w:t>5.365</w:t>
            </w:r>
          </w:p>
        </w:tc>
        <w:tc>
          <w:tcPr>
            <w:tcW w:w="1007" w:type="dxa"/>
            <w:tcBorders>
              <w:top w:val="nil"/>
              <w:bottom w:val="nil"/>
            </w:tcBorders>
            <w:shd w:val="clear" w:color="auto" w:fill="auto"/>
            <w:noWrap/>
            <w:vAlign w:val="bottom"/>
            <w:hideMark/>
          </w:tcPr>
          <w:p w14:paraId="2378DF49" w14:textId="77777777" w:rsidR="001F05F9" w:rsidRPr="000B4CDF" w:rsidRDefault="001F05F9" w:rsidP="00C84751">
            <w:pPr>
              <w:jc w:val="center"/>
              <w:rPr>
                <w:rFonts w:ascii="Arial" w:eastAsia="Times New Roman" w:hAnsi="Arial" w:cs="Arial"/>
                <w:b/>
                <w:bCs/>
                <w:color w:val="000000"/>
                <w:sz w:val="20"/>
                <w:szCs w:val="20"/>
                <w:lang w:eastAsia="id-ID"/>
              </w:rPr>
            </w:pPr>
            <w:r w:rsidRPr="000B4CDF">
              <w:rPr>
                <w:rFonts w:ascii="Arial" w:eastAsia="Times New Roman" w:hAnsi="Arial" w:cs="Arial"/>
                <w:b/>
                <w:bCs/>
                <w:color w:val="000000"/>
                <w:sz w:val="20"/>
                <w:szCs w:val="20"/>
                <w:lang w:eastAsia="id-ID"/>
              </w:rPr>
              <w:t>5.446</w:t>
            </w:r>
          </w:p>
        </w:tc>
      </w:tr>
      <w:tr w:rsidR="001F05F9" w:rsidRPr="000B4CDF" w14:paraId="18F56093" w14:textId="77777777" w:rsidTr="001F05F9">
        <w:trPr>
          <w:trHeight w:val="255"/>
          <w:jc w:val="center"/>
        </w:trPr>
        <w:tc>
          <w:tcPr>
            <w:tcW w:w="2392" w:type="dxa"/>
            <w:gridSpan w:val="2"/>
            <w:tcBorders>
              <w:top w:val="nil"/>
            </w:tcBorders>
            <w:shd w:val="clear" w:color="auto" w:fill="auto"/>
            <w:noWrap/>
            <w:vAlign w:val="bottom"/>
            <w:hideMark/>
          </w:tcPr>
          <w:p w14:paraId="71A9DB13" w14:textId="77777777" w:rsidR="001F05F9" w:rsidRPr="000B4CDF" w:rsidRDefault="001F05F9" w:rsidP="00C84751">
            <w:pPr>
              <w:jc w:val="center"/>
              <w:rPr>
                <w:rFonts w:ascii="Arial" w:eastAsia="Times New Roman" w:hAnsi="Arial" w:cs="Arial"/>
                <w:b/>
                <w:bCs/>
                <w:color w:val="000000"/>
                <w:sz w:val="20"/>
                <w:szCs w:val="20"/>
                <w:lang w:eastAsia="id-ID"/>
              </w:rPr>
            </w:pPr>
            <w:r w:rsidRPr="000B4CDF">
              <w:rPr>
                <w:rFonts w:ascii="Arial" w:eastAsia="Times New Roman" w:hAnsi="Arial" w:cs="Arial"/>
                <w:b/>
                <w:bCs/>
                <w:color w:val="000000"/>
                <w:sz w:val="20"/>
                <w:szCs w:val="20"/>
                <w:lang w:eastAsia="id-ID"/>
              </w:rPr>
              <w:t>Growth (%)</w:t>
            </w:r>
          </w:p>
        </w:tc>
        <w:tc>
          <w:tcPr>
            <w:tcW w:w="926" w:type="dxa"/>
            <w:tcBorders>
              <w:top w:val="nil"/>
            </w:tcBorders>
            <w:shd w:val="clear" w:color="auto" w:fill="auto"/>
            <w:noWrap/>
            <w:vAlign w:val="bottom"/>
            <w:hideMark/>
          </w:tcPr>
          <w:p w14:paraId="1C466004" w14:textId="77777777" w:rsidR="001F05F9" w:rsidRPr="000B4CDF" w:rsidRDefault="001F05F9" w:rsidP="00C84751">
            <w:pPr>
              <w:jc w:val="center"/>
              <w:rPr>
                <w:rFonts w:ascii="Arial" w:eastAsia="Times New Roman" w:hAnsi="Arial" w:cs="Arial"/>
                <w:color w:val="000000"/>
                <w:sz w:val="20"/>
                <w:szCs w:val="20"/>
                <w:lang w:eastAsia="id-ID"/>
              </w:rPr>
            </w:pPr>
            <w:r w:rsidRPr="000B4CDF">
              <w:rPr>
                <w:rFonts w:ascii="Arial" w:eastAsia="Times New Roman" w:hAnsi="Arial" w:cs="Arial"/>
                <w:color w:val="000000"/>
                <w:sz w:val="20"/>
                <w:szCs w:val="20"/>
                <w:lang w:eastAsia="id-ID"/>
              </w:rPr>
              <w:t>-</w:t>
            </w:r>
          </w:p>
        </w:tc>
        <w:tc>
          <w:tcPr>
            <w:tcW w:w="1007" w:type="dxa"/>
            <w:tcBorders>
              <w:top w:val="nil"/>
            </w:tcBorders>
            <w:shd w:val="clear" w:color="auto" w:fill="auto"/>
            <w:noWrap/>
            <w:vAlign w:val="bottom"/>
            <w:hideMark/>
          </w:tcPr>
          <w:p w14:paraId="52DE3386" w14:textId="77777777" w:rsidR="001F05F9" w:rsidRPr="000B4CDF" w:rsidRDefault="001F05F9" w:rsidP="00C84751">
            <w:pPr>
              <w:jc w:val="center"/>
              <w:rPr>
                <w:rFonts w:ascii="Arial" w:eastAsia="Times New Roman" w:hAnsi="Arial" w:cs="Arial"/>
                <w:b/>
                <w:bCs/>
                <w:color w:val="000000"/>
                <w:sz w:val="20"/>
                <w:szCs w:val="20"/>
                <w:lang w:eastAsia="id-ID"/>
              </w:rPr>
            </w:pPr>
            <w:r w:rsidRPr="000B4CDF">
              <w:rPr>
                <w:rFonts w:ascii="Arial" w:eastAsia="Times New Roman" w:hAnsi="Arial" w:cs="Arial"/>
                <w:b/>
                <w:bCs/>
                <w:color w:val="000000"/>
                <w:sz w:val="20"/>
                <w:szCs w:val="20"/>
                <w:lang w:eastAsia="id-ID"/>
              </w:rPr>
              <w:t>4,75%</w:t>
            </w:r>
          </w:p>
        </w:tc>
        <w:tc>
          <w:tcPr>
            <w:tcW w:w="1007" w:type="dxa"/>
            <w:tcBorders>
              <w:top w:val="nil"/>
            </w:tcBorders>
            <w:shd w:val="clear" w:color="auto" w:fill="auto"/>
            <w:noWrap/>
            <w:vAlign w:val="bottom"/>
            <w:hideMark/>
          </w:tcPr>
          <w:p w14:paraId="316B6CC1" w14:textId="77777777" w:rsidR="001F05F9" w:rsidRPr="000B4CDF" w:rsidRDefault="001F05F9" w:rsidP="00C84751">
            <w:pPr>
              <w:jc w:val="center"/>
              <w:rPr>
                <w:rFonts w:ascii="Arial" w:eastAsia="Times New Roman" w:hAnsi="Arial" w:cs="Arial"/>
                <w:b/>
                <w:bCs/>
                <w:color w:val="000000"/>
                <w:sz w:val="20"/>
                <w:szCs w:val="20"/>
                <w:lang w:eastAsia="id-ID"/>
              </w:rPr>
            </w:pPr>
            <w:r w:rsidRPr="000B4CDF">
              <w:rPr>
                <w:rFonts w:ascii="Arial" w:eastAsia="Times New Roman" w:hAnsi="Arial" w:cs="Arial"/>
                <w:b/>
                <w:bCs/>
                <w:color w:val="000000"/>
                <w:sz w:val="20"/>
                <w:szCs w:val="20"/>
                <w:lang w:eastAsia="id-ID"/>
              </w:rPr>
              <w:t>4,28%</w:t>
            </w:r>
          </w:p>
        </w:tc>
        <w:tc>
          <w:tcPr>
            <w:tcW w:w="1007" w:type="dxa"/>
            <w:tcBorders>
              <w:top w:val="nil"/>
            </w:tcBorders>
            <w:shd w:val="clear" w:color="auto" w:fill="auto"/>
            <w:noWrap/>
            <w:vAlign w:val="bottom"/>
            <w:hideMark/>
          </w:tcPr>
          <w:p w14:paraId="0137F020" w14:textId="77777777" w:rsidR="001F05F9" w:rsidRPr="000B4CDF" w:rsidRDefault="001F05F9" w:rsidP="00C84751">
            <w:pPr>
              <w:jc w:val="center"/>
              <w:rPr>
                <w:rFonts w:ascii="Arial" w:eastAsia="Times New Roman" w:hAnsi="Arial" w:cs="Arial"/>
                <w:b/>
                <w:bCs/>
                <w:color w:val="000000"/>
                <w:sz w:val="20"/>
                <w:szCs w:val="20"/>
                <w:lang w:eastAsia="id-ID"/>
              </w:rPr>
            </w:pPr>
            <w:r w:rsidRPr="000B4CDF">
              <w:rPr>
                <w:rFonts w:ascii="Arial" w:eastAsia="Times New Roman" w:hAnsi="Arial" w:cs="Arial"/>
                <w:b/>
                <w:bCs/>
                <w:color w:val="000000"/>
                <w:sz w:val="20"/>
                <w:szCs w:val="20"/>
                <w:lang w:eastAsia="id-ID"/>
              </w:rPr>
              <w:t>6,10%</w:t>
            </w:r>
          </w:p>
        </w:tc>
        <w:tc>
          <w:tcPr>
            <w:tcW w:w="1007" w:type="dxa"/>
            <w:tcBorders>
              <w:top w:val="nil"/>
            </w:tcBorders>
            <w:shd w:val="clear" w:color="auto" w:fill="auto"/>
            <w:noWrap/>
            <w:vAlign w:val="bottom"/>
            <w:hideMark/>
          </w:tcPr>
          <w:p w14:paraId="5A039E17" w14:textId="77777777" w:rsidR="001F05F9" w:rsidRPr="000B4CDF" w:rsidRDefault="001F05F9" w:rsidP="00C84751">
            <w:pPr>
              <w:jc w:val="center"/>
              <w:rPr>
                <w:rFonts w:ascii="Arial" w:eastAsia="Times New Roman" w:hAnsi="Arial" w:cs="Arial"/>
                <w:b/>
                <w:bCs/>
                <w:color w:val="000000"/>
                <w:sz w:val="20"/>
                <w:szCs w:val="20"/>
                <w:lang w:eastAsia="id-ID"/>
              </w:rPr>
            </w:pPr>
            <w:r w:rsidRPr="000B4CDF">
              <w:rPr>
                <w:rFonts w:ascii="Arial" w:eastAsia="Times New Roman" w:hAnsi="Arial" w:cs="Arial"/>
                <w:b/>
                <w:bCs/>
                <w:color w:val="000000"/>
                <w:sz w:val="20"/>
                <w:szCs w:val="20"/>
                <w:lang w:eastAsia="id-ID"/>
              </w:rPr>
              <w:t>2,17%</w:t>
            </w:r>
          </w:p>
        </w:tc>
        <w:tc>
          <w:tcPr>
            <w:tcW w:w="1007" w:type="dxa"/>
            <w:tcBorders>
              <w:top w:val="nil"/>
            </w:tcBorders>
            <w:shd w:val="clear" w:color="auto" w:fill="auto"/>
            <w:noWrap/>
            <w:vAlign w:val="bottom"/>
            <w:hideMark/>
          </w:tcPr>
          <w:p w14:paraId="57D4C779" w14:textId="77777777" w:rsidR="001F05F9" w:rsidRPr="000B4CDF" w:rsidRDefault="001F05F9" w:rsidP="00C84751">
            <w:pPr>
              <w:jc w:val="center"/>
              <w:rPr>
                <w:rFonts w:ascii="Arial" w:eastAsia="Times New Roman" w:hAnsi="Arial" w:cs="Arial"/>
                <w:b/>
                <w:bCs/>
                <w:color w:val="000000"/>
                <w:sz w:val="20"/>
                <w:szCs w:val="20"/>
                <w:lang w:eastAsia="id-ID"/>
              </w:rPr>
            </w:pPr>
            <w:r w:rsidRPr="000B4CDF">
              <w:rPr>
                <w:rFonts w:ascii="Arial" w:eastAsia="Times New Roman" w:hAnsi="Arial" w:cs="Arial"/>
                <w:b/>
                <w:bCs/>
                <w:color w:val="000000"/>
                <w:sz w:val="20"/>
                <w:szCs w:val="20"/>
                <w:lang w:eastAsia="id-ID"/>
              </w:rPr>
              <w:t>1,51%</w:t>
            </w:r>
          </w:p>
        </w:tc>
      </w:tr>
    </w:tbl>
    <w:p w14:paraId="1886A54C" w14:textId="77777777" w:rsidR="001F05F9" w:rsidRPr="00146173" w:rsidRDefault="001F05F9" w:rsidP="00C84751">
      <w:pPr>
        <w:jc w:val="center"/>
        <w:rPr>
          <w:rFonts w:ascii="Arial" w:hAnsi="Arial" w:cs="Arial"/>
          <w:lang w:val="en-US"/>
        </w:rPr>
      </w:pPr>
      <w:r w:rsidRPr="000B4CDF">
        <w:rPr>
          <w:rFonts w:ascii="Arial" w:hAnsi="Arial" w:cs="Arial"/>
          <w:sz w:val="20"/>
          <w:szCs w:val="20"/>
        </w:rPr>
        <w:t xml:space="preserve">Source: Bandung City KUMKM Office </w:t>
      </w:r>
      <w:r w:rsidRPr="000B4CDF">
        <w:rPr>
          <w:rFonts w:ascii="Arial" w:hAnsi="Arial" w:cs="Arial"/>
          <w:sz w:val="20"/>
          <w:szCs w:val="20"/>
          <w:lang w:val="en-US"/>
        </w:rPr>
        <w:t>(</w:t>
      </w:r>
      <w:r w:rsidRPr="000B4CDF">
        <w:rPr>
          <w:rFonts w:ascii="Arial" w:hAnsi="Arial" w:cs="Arial"/>
          <w:sz w:val="20"/>
          <w:szCs w:val="20"/>
        </w:rPr>
        <w:t>2018</w:t>
      </w:r>
      <w:r w:rsidRPr="000B4CDF">
        <w:rPr>
          <w:rFonts w:ascii="Arial" w:hAnsi="Arial" w:cs="Arial"/>
          <w:sz w:val="20"/>
          <w:szCs w:val="20"/>
          <w:lang w:val="en-US"/>
        </w:rPr>
        <w:t>)</w:t>
      </w:r>
    </w:p>
    <w:p w14:paraId="00800970" w14:textId="77777777" w:rsidR="001F05F9" w:rsidRPr="00146173" w:rsidRDefault="001F05F9" w:rsidP="00C84751">
      <w:pPr>
        <w:jc w:val="center"/>
        <w:rPr>
          <w:rFonts w:ascii="Arial" w:hAnsi="Arial" w:cs="Arial"/>
          <w:lang w:val="en-US"/>
        </w:rPr>
      </w:pPr>
    </w:p>
    <w:p w14:paraId="4AF6C356" w14:textId="77777777" w:rsidR="001F05F9" w:rsidRDefault="001F05F9" w:rsidP="00C84751">
      <w:pPr>
        <w:ind w:firstLine="720"/>
        <w:jc w:val="both"/>
        <w:rPr>
          <w:rFonts w:ascii="Arial" w:hAnsi="Arial" w:cs="Arial"/>
        </w:rPr>
      </w:pPr>
      <w:r w:rsidRPr="00146173">
        <w:rPr>
          <w:rFonts w:ascii="Arial" w:hAnsi="Arial" w:cs="Arial"/>
        </w:rPr>
        <w:t xml:space="preserve">From table 1. above shows that the growth in the number of MSMEs in the city of Bandung under the guidance of the Department of Cooperatives for Micro, Small and Medium Enterprises in the City of Bandung tends to decline from 2015-2017. The decline </w:t>
      </w:r>
      <w:r w:rsidRPr="00146173">
        <w:rPr>
          <w:rFonts w:ascii="Arial" w:hAnsi="Arial" w:cs="Arial"/>
        </w:rPr>
        <w:lastRenderedPageBreak/>
        <w:t>in the growth of the number of MSMEs in Bandung can be caused by the low competitiveness of MSMEs with the increasing business development at the local level. In addition, this can also be influenced by the level of global competition after the MEA which makes competition at the local level affected. One of the MSMEs in the city of Bandung whose number has decreased in recent years is experienced by MSMEs engaged in the handycraft sector. In 2018 the final number of MSMEs handycrafts recorded by the Bandung City KUMKM Service was 392 MSMEs. Based on data obtained from the Bandung City KUMKM Service regarding the increase in the number of MSME handycrafts in Bandung City in 2012-2017, they are as follows:</w:t>
      </w:r>
    </w:p>
    <w:p w14:paraId="06423EF5" w14:textId="77777777" w:rsidR="000B4CDF" w:rsidRPr="00146173" w:rsidRDefault="000B4CDF" w:rsidP="00C84751">
      <w:pPr>
        <w:ind w:firstLine="720"/>
        <w:jc w:val="both"/>
        <w:rPr>
          <w:rFonts w:ascii="Arial" w:hAnsi="Arial" w:cs="Arial"/>
        </w:rPr>
      </w:pPr>
    </w:p>
    <w:p w14:paraId="77B0962D" w14:textId="5A34F5F9" w:rsidR="001F05F9" w:rsidRPr="00146173" w:rsidRDefault="001F05F9" w:rsidP="00C84751">
      <w:pPr>
        <w:ind w:firstLine="720"/>
        <w:jc w:val="both"/>
        <w:rPr>
          <w:rFonts w:ascii="Arial" w:hAnsi="Arial" w:cs="Arial"/>
        </w:rPr>
      </w:pPr>
      <w:r w:rsidRPr="00146173">
        <w:rPr>
          <w:rFonts w:ascii="Arial" w:hAnsi="Arial" w:cs="Arial"/>
          <w:noProof/>
          <w:lang w:eastAsia="id-ID"/>
        </w:rPr>
        <w:drawing>
          <wp:inline distT="0" distB="0" distL="0" distR="0" wp14:anchorId="389718F2" wp14:editId="37C9F7D2">
            <wp:extent cx="4562475" cy="1562100"/>
            <wp:effectExtent l="0" t="0" r="0"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C7E4325" w14:textId="77777777" w:rsidR="001F05F9" w:rsidRPr="00146173" w:rsidRDefault="001F05F9" w:rsidP="00C84751">
      <w:pPr>
        <w:jc w:val="center"/>
        <w:rPr>
          <w:rFonts w:ascii="Arial" w:hAnsi="Arial" w:cs="Arial"/>
          <w:highlight w:val="yellow"/>
        </w:rPr>
      </w:pPr>
    </w:p>
    <w:p w14:paraId="22E2B397" w14:textId="77777777" w:rsidR="001F05F9" w:rsidRPr="00146173" w:rsidRDefault="001F05F9" w:rsidP="00C84751">
      <w:pPr>
        <w:jc w:val="center"/>
        <w:rPr>
          <w:rFonts w:ascii="Arial" w:hAnsi="Arial" w:cs="Arial"/>
          <w:b/>
        </w:rPr>
      </w:pPr>
      <w:r w:rsidRPr="00146173">
        <w:rPr>
          <w:rFonts w:ascii="Arial" w:hAnsi="Arial" w:cs="Arial"/>
          <w:b/>
        </w:rPr>
        <w:t>Figure 2. Graph of the Increase in the Number of MSMEs in Bandung City for the 2012-2017 Period</w:t>
      </w:r>
    </w:p>
    <w:p w14:paraId="6E1076D4" w14:textId="77777777" w:rsidR="001F05F9" w:rsidRPr="000B4CDF" w:rsidRDefault="001F05F9" w:rsidP="00C84751">
      <w:pPr>
        <w:jc w:val="center"/>
        <w:rPr>
          <w:rFonts w:ascii="Arial" w:hAnsi="Arial" w:cs="Arial"/>
          <w:b/>
          <w:sz w:val="20"/>
          <w:szCs w:val="20"/>
          <w:lang w:val="en-US"/>
        </w:rPr>
      </w:pPr>
      <w:r w:rsidRPr="000B4CDF">
        <w:rPr>
          <w:rFonts w:ascii="Arial" w:hAnsi="Arial" w:cs="Arial"/>
          <w:sz w:val="20"/>
          <w:szCs w:val="20"/>
        </w:rPr>
        <w:t xml:space="preserve">Source: Bandung City KUMKM Office </w:t>
      </w:r>
      <w:r w:rsidRPr="000B4CDF">
        <w:rPr>
          <w:rFonts w:ascii="Arial" w:hAnsi="Arial" w:cs="Arial"/>
          <w:sz w:val="20"/>
          <w:szCs w:val="20"/>
          <w:lang w:val="en-US"/>
        </w:rPr>
        <w:t>(</w:t>
      </w:r>
      <w:r w:rsidRPr="000B4CDF">
        <w:rPr>
          <w:rFonts w:ascii="Arial" w:hAnsi="Arial" w:cs="Arial"/>
          <w:sz w:val="20"/>
          <w:szCs w:val="20"/>
        </w:rPr>
        <w:t>2018</w:t>
      </w:r>
      <w:r w:rsidRPr="000B4CDF">
        <w:rPr>
          <w:rFonts w:ascii="Arial" w:hAnsi="Arial" w:cs="Arial"/>
          <w:sz w:val="20"/>
          <w:szCs w:val="20"/>
          <w:lang w:val="en-US"/>
        </w:rPr>
        <w:t>)</w:t>
      </w:r>
    </w:p>
    <w:p w14:paraId="08AB8E18" w14:textId="77777777" w:rsidR="001F05F9" w:rsidRPr="00146173" w:rsidRDefault="001F05F9" w:rsidP="00C84751">
      <w:pPr>
        <w:jc w:val="center"/>
        <w:rPr>
          <w:rFonts w:ascii="Arial" w:hAnsi="Arial" w:cs="Arial"/>
          <w:b/>
        </w:rPr>
      </w:pPr>
    </w:p>
    <w:p w14:paraId="3876D190" w14:textId="77777777" w:rsidR="001F05F9" w:rsidRPr="00146173" w:rsidRDefault="001F05F9" w:rsidP="00C84751">
      <w:pPr>
        <w:ind w:firstLine="720"/>
        <w:jc w:val="both"/>
        <w:rPr>
          <w:rFonts w:ascii="Arial" w:hAnsi="Arial" w:cs="Arial"/>
        </w:rPr>
      </w:pPr>
      <w:r w:rsidRPr="00146173">
        <w:rPr>
          <w:rFonts w:ascii="Arial" w:hAnsi="Arial" w:cs="Arial"/>
        </w:rPr>
        <w:t xml:space="preserve">From graph 1.1 above, it shows that MSMEs engaged in handycraft (handycrafts) in 2015-2017 in the last few years tend to experience a decrease in the number of MSMEs handycraft business people every year. The low increase in the number of MSMEs handycraft in Bandung can also be triggered by the low creativity and innovation of handycraft business actors in Bandung. This is supported by information quoted from the Indonesian Innovation Index which states that the Indonesian innovation index tends to experience a decline in the business world in producing a product from 2013-2016. This illustrates that the lack of competitiveness of business people in Indonesia is partly due to the low level of innovation in producing products. One of the businesses that emphasizes creativity and innovation in producing a product is in the handycraft sector </w:t>
      </w:r>
      <w:r w:rsidRPr="00146173">
        <w:rPr>
          <w:rFonts w:ascii="Arial" w:hAnsi="Arial" w:cs="Arial"/>
        </w:rPr>
        <w:fldChar w:fldCharType="begin" w:fldLock="1"/>
      </w:r>
      <w:r w:rsidRPr="00146173">
        <w:rPr>
          <w:rFonts w:ascii="Arial" w:hAnsi="Arial" w:cs="Arial"/>
        </w:rPr>
        <w:instrText>ADDIN CSL_CITATION {"citationItems":[{"id":"ITEM-1","itemData":{"URL":"www.theglobaleconomy.com","author":[{"dropping-particle":"","family":"The Global Economy","given":"","non-dropping-particle":"","parse-names":false,"suffix":""}],"id":"ITEM-1","issued":{"date-parts":[["2018"]]},"title":"Indonesian Inovation Index","type":"webpage"},"uris":["http://www.mendeley.com/documents/?uuid=30150ea5-32de-4604-a2b9-b9a0a7ab20f2"]}],"mendeley":{"formattedCitation":"(The Global Economy, 2018)","plainTextFormattedCitation":"(The Global Economy, 2018)","previouslyFormattedCitation":"(The Global Economy, 2018)"},"properties":{"noteIndex":0},"schema":"https://github.com/citation-style-language/schema/raw/master/csl-citation.json"}</w:instrText>
      </w:r>
      <w:r w:rsidRPr="00146173">
        <w:rPr>
          <w:rFonts w:ascii="Arial" w:hAnsi="Arial" w:cs="Arial"/>
        </w:rPr>
        <w:fldChar w:fldCharType="separate"/>
      </w:r>
      <w:r w:rsidRPr="00146173">
        <w:rPr>
          <w:rFonts w:ascii="Arial" w:hAnsi="Arial" w:cs="Arial"/>
          <w:noProof/>
        </w:rPr>
        <w:t>(The Global Economy, 2018)</w:t>
      </w:r>
      <w:r w:rsidRPr="00146173">
        <w:rPr>
          <w:rFonts w:ascii="Arial" w:hAnsi="Arial" w:cs="Arial"/>
        </w:rPr>
        <w:fldChar w:fldCharType="end"/>
      </w:r>
      <w:r w:rsidRPr="00146173">
        <w:rPr>
          <w:rFonts w:ascii="Arial" w:hAnsi="Arial" w:cs="Arial"/>
        </w:rPr>
        <w:t>.</w:t>
      </w:r>
    </w:p>
    <w:p w14:paraId="4152468C" w14:textId="77777777" w:rsidR="001F05F9" w:rsidRPr="00146173" w:rsidRDefault="001F05F9" w:rsidP="00C84751">
      <w:pPr>
        <w:ind w:firstLine="720"/>
        <w:jc w:val="both"/>
        <w:rPr>
          <w:rFonts w:ascii="Arial" w:hAnsi="Arial" w:cs="Arial"/>
        </w:rPr>
      </w:pPr>
      <w:r w:rsidRPr="00146173">
        <w:rPr>
          <w:rFonts w:ascii="Arial" w:hAnsi="Arial" w:cs="Arial"/>
        </w:rPr>
        <w:t xml:space="preserve">Business performance can be influenced by factors in the internal environment, but also factors in the external environment. Analysis of the external environment is a step that needs to be considered by business people. The environment is an important contextual factor that has an influence on the company's performance. Environmental uncertainty is an external environmental condition that can affect the organization's operations, which for an organic organization is appropriate in an unstable environment, whereas a mechanical organization is appropriate in a stable environment. The external environment consists of the macro environment and the micro environment. The macro-environmental component is often abbreviated as PEST (politics, economics, social &amp; cultural, and technology), while the microenvironment component is often abbreviated </w:t>
      </w:r>
      <w:r w:rsidRPr="00146173">
        <w:rPr>
          <w:rFonts w:ascii="Arial" w:hAnsi="Arial" w:cs="Arial"/>
        </w:rPr>
        <w:lastRenderedPageBreak/>
        <w:t xml:space="preserve">as C4 (customers, competitors, collaborators, and creditors) </w:t>
      </w:r>
      <w:r w:rsidRPr="00146173">
        <w:rPr>
          <w:rFonts w:ascii="Arial" w:hAnsi="Arial" w:cs="Arial"/>
        </w:rPr>
        <w:fldChar w:fldCharType="begin" w:fldLock="1"/>
      </w:r>
      <w:r w:rsidRPr="00146173">
        <w:rPr>
          <w:rFonts w:ascii="Arial" w:hAnsi="Arial" w:cs="Arial"/>
        </w:rPr>
        <w:instrText>ADDIN CSL_CITATION {"citationItems":[{"id":"ITEM-1","itemData":{"author":[{"dropping-particle":"","family":"Rufaidah","given":"Popy","non-dropping-particle":"","parse-names":false,"suffix":""}],"id":"ITEM-1","issued":{"date-parts":[["2014"]]},"publisher":"Humaniora","publisher-place":"Bandung","title":"Manajemen Strategik","type":"book"},"uris":["http://www.mendeley.com/documents/?uuid=6a734236-fa50-411c-8a1d-84423e0259a7"]}],"mendeley":{"formattedCitation":"(Rufaidah, 2014)","manualFormatting":"(Rufaidah, 2014:77)","plainTextFormattedCitation":"(Rufaidah, 2014)","previouslyFormattedCitation":"(Rufaidah, 2014)"},"properties":{"noteIndex":0},"schema":"https://github.com/citation-style-language/schema/raw/master/csl-citation.json"}</w:instrText>
      </w:r>
      <w:r w:rsidRPr="00146173">
        <w:rPr>
          <w:rFonts w:ascii="Arial" w:hAnsi="Arial" w:cs="Arial"/>
        </w:rPr>
        <w:fldChar w:fldCharType="separate"/>
      </w:r>
      <w:r w:rsidRPr="00146173">
        <w:rPr>
          <w:rFonts w:ascii="Arial" w:hAnsi="Arial" w:cs="Arial"/>
          <w:noProof/>
        </w:rPr>
        <w:t>(Rufaidah, 2014:77)</w:t>
      </w:r>
      <w:r w:rsidRPr="00146173">
        <w:rPr>
          <w:rFonts w:ascii="Arial" w:hAnsi="Arial" w:cs="Arial"/>
        </w:rPr>
        <w:fldChar w:fldCharType="end"/>
      </w:r>
      <w:r w:rsidRPr="00146173">
        <w:rPr>
          <w:rFonts w:ascii="Arial" w:hAnsi="Arial" w:cs="Arial"/>
        </w:rPr>
        <w:t xml:space="preserve">. External environmental analysis needs to be carried out to identify major opportunities and threats faced by an organization against changes in the company's external environment so that managers can formulate strategies to take advantage of these opportunities and avoid or minimize the impact of potential threats that arise </w:t>
      </w:r>
      <w:r w:rsidRPr="00146173">
        <w:rPr>
          <w:rFonts w:ascii="Arial" w:hAnsi="Arial" w:cs="Arial"/>
        </w:rPr>
        <w:fldChar w:fldCharType="begin" w:fldLock="1"/>
      </w:r>
      <w:r w:rsidRPr="00146173">
        <w:rPr>
          <w:rFonts w:ascii="Arial" w:hAnsi="Arial" w:cs="Arial"/>
        </w:rPr>
        <w:instrText>ADDIN CSL_CITATION {"citationItems":[{"id":"ITEM-1","itemData":{"author":[{"dropping-particle":"","family":"Gunawan","given":"Dedi Septiadi","non-dropping-particle":"","parse-names":false,"suffix":""},{"dropping-particle":"","family":"Dkk","given":"","non-dropping-particle":"","parse-names":false,"suffix":""}],"container-title":"Jurnal Bisnis dan Manajemen","id":"ITEM-1","issue":"Universitas Brawijaya M","issued":{"date-parts":[["2015"]]},"title":"Analisis Lingkungan Eksternal dan Internal Dalam Menyusun Strategi Perusahaan","type":"article-journal","volume":"Fakultas I"},"uris":["http://www.mendeley.com/documents/?uuid=f93b7155-b3c9-440d-9dc8-60b22198fded"]}],"mendeley":{"formattedCitation":"(Gunawan &amp; Dkk, 2015)","manualFormatting":"(Gunawan et al., 2015)","plainTextFormattedCitation":"(Gunawan &amp; Dkk, 2015)","previouslyFormattedCitation":"(Gunawan &amp; Dkk, 2015)"},"properties":{"noteIndex":0},"schema":"https://github.com/citation-style-language/schema/raw/master/csl-citation.json"}</w:instrText>
      </w:r>
      <w:r w:rsidRPr="00146173">
        <w:rPr>
          <w:rFonts w:ascii="Arial" w:hAnsi="Arial" w:cs="Arial"/>
        </w:rPr>
        <w:fldChar w:fldCharType="separate"/>
      </w:r>
      <w:r w:rsidRPr="00146173">
        <w:rPr>
          <w:rFonts w:ascii="Arial" w:hAnsi="Arial" w:cs="Arial"/>
          <w:noProof/>
        </w:rPr>
        <w:t>(Gunawan et al., 2015)</w:t>
      </w:r>
      <w:r w:rsidRPr="00146173">
        <w:rPr>
          <w:rFonts w:ascii="Arial" w:hAnsi="Arial" w:cs="Arial"/>
        </w:rPr>
        <w:fldChar w:fldCharType="end"/>
      </w:r>
      <w:r w:rsidRPr="00146173">
        <w:rPr>
          <w:rFonts w:ascii="Arial" w:hAnsi="Arial" w:cs="Arial"/>
        </w:rPr>
        <w:t>.</w:t>
      </w:r>
    </w:p>
    <w:p w14:paraId="0C693C68" w14:textId="77777777" w:rsidR="001F05F9" w:rsidRPr="00146173" w:rsidRDefault="001F05F9" w:rsidP="00C84751">
      <w:pPr>
        <w:ind w:firstLine="720"/>
        <w:jc w:val="both"/>
        <w:rPr>
          <w:rFonts w:ascii="Arial" w:hAnsi="Arial" w:cs="Arial"/>
        </w:rPr>
      </w:pPr>
      <w:r w:rsidRPr="00146173">
        <w:rPr>
          <w:rFonts w:ascii="Arial" w:hAnsi="Arial" w:cs="Arial"/>
        </w:rPr>
        <w:t xml:space="preserve">The external environment is the company's external strategic factors that become opportunities and threats that must be faced by the company </w:t>
      </w:r>
      <w:r w:rsidRPr="00146173">
        <w:rPr>
          <w:rFonts w:ascii="Arial" w:hAnsi="Arial" w:cs="Arial"/>
        </w:rPr>
        <w:fldChar w:fldCharType="begin" w:fldLock="1"/>
      </w:r>
      <w:r w:rsidRPr="00146173">
        <w:rPr>
          <w:rFonts w:ascii="Arial" w:hAnsi="Arial" w:cs="Arial"/>
        </w:rPr>
        <w:instrText>ADDIN CSL_CITATION {"citationItems":[{"id":"ITEM-1","itemData":{"author":[{"dropping-particle":"","family":"Rufaidah","given":"Popy","non-dropping-particle":"","parse-names":false,"suffix":""}],"id":"ITEM-1","issued":{"date-parts":[["2014"]]},"publisher":"Humaniora","publisher-place":"Bandung","title":"Manajemen Strategik","type":"book"},"uris":["http://www.mendeley.com/documents/?uuid=6a734236-fa50-411c-8a1d-84423e0259a7"]}],"mendeley":{"formattedCitation":"(Rufaidah, 2014)","manualFormatting":"(Rufaidah, 2014:109)","plainTextFormattedCitation":"(Rufaidah, 2014)","previouslyFormattedCitation":"(Rufaidah, 2014)"},"properties":{"noteIndex":0},"schema":"https://github.com/citation-style-language/schema/raw/master/csl-citation.json"}</w:instrText>
      </w:r>
      <w:r w:rsidRPr="00146173">
        <w:rPr>
          <w:rFonts w:ascii="Arial" w:hAnsi="Arial" w:cs="Arial"/>
        </w:rPr>
        <w:fldChar w:fldCharType="separate"/>
      </w:r>
      <w:r w:rsidRPr="00146173">
        <w:rPr>
          <w:rFonts w:ascii="Arial" w:hAnsi="Arial" w:cs="Arial"/>
          <w:noProof/>
        </w:rPr>
        <w:t>(Rufaidah, 2014:109)</w:t>
      </w:r>
      <w:r w:rsidRPr="00146173">
        <w:rPr>
          <w:rFonts w:ascii="Arial" w:hAnsi="Arial" w:cs="Arial"/>
        </w:rPr>
        <w:fldChar w:fldCharType="end"/>
      </w:r>
      <w:r w:rsidRPr="00146173">
        <w:rPr>
          <w:rFonts w:ascii="Arial" w:hAnsi="Arial" w:cs="Arial"/>
        </w:rPr>
        <w:t xml:space="preserve">. According to </w:t>
      </w:r>
      <w:r w:rsidRPr="00146173">
        <w:rPr>
          <w:rFonts w:ascii="Arial" w:hAnsi="Arial" w:cs="Arial"/>
        </w:rPr>
        <w:fldChar w:fldCharType="begin" w:fldLock="1"/>
      </w:r>
      <w:r w:rsidRPr="00146173">
        <w:rPr>
          <w:rFonts w:ascii="Arial" w:hAnsi="Arial" w:cs="Arial"/>
        </w:rPr>
        <w:instrText>ADDIN CSL_CITATION {"citationItems":[{"id":"ITEM-1","itemData":{"author":[{"dropping-particle":"","family":"Rufaidah","given":"Popy","non-dropping-particle":"","parse-names":false,"suffix":""}],"id":"ITEM-1","issued":{"date-parts":[["2014"]]},"publisher":"Humaniora","publisher-place":"Bandung","title":"Manajemen Strategik","type":"book"},"uris":["http://www.mendeley.com/documents/?uuid=6a734236-fa50-411c-8a1d-84423e0259a7"]}],"mendeley":{"formattedCitation":"(Rufaidah, 2014)","manualFormatting":"(Rufaidah, 2014:77)","plainTextFormattedCitation":"(Rufaidah, 2014)","previouslyFormattedCitation":"(Rufaidah, 2014)"},"properties":{"noteIndex":0},"schema":"https://github.com/citation-style-language/schema/raw/master/csl-citation.json"}</w:instrText>
      </w:r>
      <w:r w:rsidRPr="00146173">
        <w:rPr>
          <w:rFonts w:ascii="Arial" w:hAnsi="Arial" w:cs="Arial"/>
        </w:rPr>
        <w:fldChar w:fldCharType="separate"/>
      </w:r>
      <w:r w:rsidRPr="00146173">
        <w:rPr>
          <w:rFonts w:ascii="Arial" w:hAnsi="Arial" w:cs="Arial"/>
          <w:noProof/>
        </w:rPr>
        <w:t>(Rufaidah, 2014:77)</w:t>
      </w:r>
      <w:r w:rsidRPr="00146173">
        <w:rPr>
          <w:rFonts w:ascii="Arial" w:hAnsi="Arial" w:cs="Arial"/>
        </w:rPr>
        <w:fldChar w:fldCharType="end"/>
      </w:r>
      <w:r w:rsidRPr="00146173">
        <w:rPr>
          <w:rFonts w:ascii="Arial" w:hAnsi="Arial" w:cs="Arial"/>
        </w:rPr>
        <w:t>, the external environmental indicators are as follows:</w:t>
      </w:r>
    </w:p>
    <w:p w14:paraId="3C3F2990" w14:textId="77777777" w:rsidR="001F05F9" w:rsidRPr="00146173" w:rsidRDefault="001F05F9" w:rsidP="00C84751">
      <w:pPr>
        <w:widowControl/>
        <w:numPr>
          <w:ilvl w:val="0"/>
          <w:numId w:val="2"/>
        </w:numPr>
        <w:jc w:val="both"/>
        <w:rPr>
          <w:rFonts w:ascii="Arial" w:hAnsi="Arial" w:cs="Arial"/>
        </w:rPr>
      </w:pPr>
      <w:r w:rsidRPr="00146173">
        <w:rPr>
          <w:rFonts w:ascii="Arial" w:hAnsi="Arial" w:cs="Arial"/>
        </w:rPr>
        <w:t>Macro Environment</w:t>
      </w:r>
    </w:p>
    <w:p w14:paraId="5E2A5399" w14:textId="77777777" w:rsidR="001F05F9" w:rsidRPr="00146173" w:rsidRDefault="001F05F9" w:rsidP="00C84751">
      <w:pPr>
        <w:widowControl/>
        <w:numPr>
          <w:ilvl w:val="1"/>
          <w:numId w:val="3"/>
        </w:numPr>
        <w:ind w:left="993"/>
        <w:jc w:val="both"/>
        <w:rPr>
          <w:rFonts w:ascii="Arial" w:hAnsi="Arial" w:cs="Arial"/>
        </w:rPr>
      </w:pPr>
      <w:r w:rsidRPr="00146173">
        <w:rPr>
          <w:rFonts w:ascii="Arial" w:hAnsi="Arial" w:cs="Arial"/>
        </w:rPr>
        <w:t>Political environment</w:t>
      </w:r>
    </w:p>
    <w:p w14:paraId="18D61011" w14:textId="77777777" w:rsidR="001F05F9" w:rsidRPr="00146173" w:rsidRDefault="001F05F9" w:rsidP="00C84751">
      <w:pPr>
        <w:widowControl/>
        <w:numPr>
          <w:ilvl w:val="1"/>
          <w:numId w:val="3"/>
        </w:numPr>
        <w:ind w:left="993"/>
        <w:jc w:val="both"/>
        <w:rPr>
          <w:rFonts w:ascii="Arial" w:hAnsi="Arial" w:cs="Arial"/>
        </w:rPr>
      </w:pPr>
      <w:r w:rsidRPr="00146173">
        <w:rPr>
          <w:rFonts w:ascii="Arial" w:hAnsi="Arial" w:cs="Arial"/>
        </w:rPr>
        <w:t>Economic environment</w:t>
      </w:r>
    </w:p>
    <w:p w14:paraId="67331CD6" w14:textId="77777777" w:rsidR="001F05F9" w:rsidRPr="00146173" w:rsidRDefault="001F05F9" w:rsidP="00C84751">
      <w:pPr>
        <w:widowControl/>
        <w:numPr>
          <w:ilvl w:val="1"/>
          <w:numId w:val="3"/>
        </w:numPr>
        <w:ind w:left="993"/>
        <w:jc w:val="both"/>
        <w:rPr>
          <w:rFonts w:ascii="Arial" w:hAnsi="Arial" w:cs="Arial"/>
        </w:rPr>
      </w:pPr>
      <w:r w:rsidRPr="00146173">
        <w:rPr>
          <w:rFonts w:ascii="Arial" w:hAnsi="Arial" w:cs="Arial"/>
        </w:rPr>
        <w:t>Social and cultural environment</w:t>
      </w:r>
    </w:p>
    <w:p w14:paraId="2EE63494" w14:textId="77777777" w:rsidR="001F05F9" w:rsidRPr="00146173" w:rsidRDefault="001F05F9" w:rsidP="00C84751">
      <w:pPr>
        <w:widowControl/>
        <w:numPr>
          <w:ilvl w:val="1"/>
          <w:numId w:val="3"/>
        </w:numPr>
        <w:ind w:left="993"/>
        <w:jc w:val="both"/>
        <w:rPr>
          <w:rFonts w:ascii="Arial" w:hAnsi="Arial" w:cs="Arial"/>
        </w:rPr>
      </w:pPr>
      <w:r w:rsidRPr="00146173">
        <w:rPr>
          <w:rFonts w:ascii="Arial" w:hAnsi="Arial" w:cs="Arial"/>
        </w:rPr>
        <w:t>Technology environment</w:t>
      </w:r>
    </w:p>
    <w:p w14:paraId="507BEEC0" w14:textId="77777777" w:rsidR="001F05F9" w:rsidRPr="00146173" w:rsidRDefault="001F05F9" w:rsidP="00C84751">
      <w:pPr>
        <w:widowControl/>
        <w:numPr>
          <w:ilvl w:val="0"/>
          <w:numId w:val="2"/>
        </w:numPr>
        <w:jc w:val="both"/>
        <w:rPr>
          <w:rFonts w:ascii="Arial" w:hAnsi="Arial" w:cs="Arial"/>
        </w:rPr>
      </w:pPr>
      <w:r w:rsidRPr="00146173">
        <w:rPr>
          <w:rFonts w:ascii="Arial" w:hAnsi="Arial" w:cs="Arial"/>
        </w:rPr>
        <w:t>Micro Environment</w:t>
      </w:r>
    </w:p>
    <w:p w14:paraId="3D83258D" w14:textId="77777777" w:rsidR="001F05F9" w:rsidRPr="00146173" w:rsidRDefault="001F05F9" w:rsidP="00C84751">
      <w:pPr>
        <w:widowControl/>
        <w:numPr>
          <w:ilvl w:val="1"/>
          <w:numId w:val="4"/>
        </w:numPr>
        <w:ind w:left="993"/>
        <w:jc w:val="both"/>
        <w:rPr>
          <w:rFonts w:ascii="Arial" w:hAnsi="Arial" w:cs="Arial"/>
        </w:rPr>
      </w:pPr>
      <w:r w:rsidRPr="00146173">
        <w:rPr>
          <w:rFonts w:ascii="Arial" w:hAnsi="Arial" w:cs="Arial"/>
        </w:rPr>
        <w:t>Customer</w:t>
      </w:r>
    </w:p>
    <w:p w14:paraId="6B4457FB" w14:textId="77777777" w:rsidR="001F05F9" w:rsidRPr="00146173" w:rsidRDefault="001F05F9" w:rsidP="00C84751">
      <w:pPr>
        <w:widowControl/>
        <w:numPr>
          <w:ilvl w:val="1"/>
          <w:numId w:val="4"/>
        </w:numPr>
        <w:ind w:left="993"/>
        <w:jc w:val="both"/>
        <w:rPr>
          <w:rFonts w:ascii="Arial" w:hAnsi="Arial" w:cs="Arial"/>
        </w:rPr>
      </w:pPr>
      <w:r w:rsidRPr="00146173">
        <w:rPr>
          <w:rFonts w:ascii="Arial" w:hAnsi="Arial" w:cs="Arial"/>
        </w:rPr>
        <w:t>Competitor</w:t>
      </w:r>
    </w:p>
    <w:p w14:paraId="37F01625" w14:textId="77777777" w:rsidR="001F05F9" w:rsidRPr="00146173" w:rsidRDefault="001F05F9" w:rsidP="00C84751">
      <w:pPr>
        <w:widowControl/>
        <w:numPr>
          <w:ilvl w:val="1"/>
          <w:numId w:val="4"/>
        </w:numPr>
        <w:ind w:left="993"/>
        <w:jc w:val="both"/>
        <w:rPr>
          <w:rFonts w:ascii="Arial" w:hAnsi="Arial" w:cs="Arial"/>
        </w:rPr>
      </w:pPr>
      <w:r w:rsidRPr="00146173">
        <w:rPr>
          <w:rFonts w:ascii="Arial" w:hAnsi="Arial" w:cs="Arial"/>
        </w:rPr>
        <w:t>Supplier</w:t>
      </w:r>
    </w:p>
    <w:p w14:paraId="108E5AE4" w14:textId="77777777" w:rsidR="001F05F9" w:rsidRPr="00146173" w:rsidRDefault="001F05F9" w:rsidP="00C84751">
      <w:pPr>
        <w:widowControl/>
        <w:numPr>
          <w:ilvl w:val="1"/>
          <w:numId w:val="4"/>
        </w:numPr>
        <w:ind w:left="993"/>
        <w:jc w:val="both"/>
        <w:rPr>
          <w:rFonts w:ascii="Arial" w:hAnsi="Arial" w:cs="Arial"/>
        </w:rPr>
      </w:pPr>
      <w:r w:rsidRPr="00146173">
        <w:rPr>
          <w:rFonts w:ascii="Arial" w:hAnsi="Arial" w:cs="Arial"/>
        </w:rPr>
        <w:t>Lender</w:t>
      </w:r>
    </w:p>
    <w:p w14:paraId="297A554C" w14:textId="3675FA39" w:rsidR="001F05F9" w:rsidRPr="00146173" w:rsidRDefault="001F05F9" w:rsidP="000B4CDF">
      <w:pPr>
        <w:ind w:firstLine="720"/>
        <w:jc w:val="both"/>
        <w:rPr>
          <w:rFonts w:ascii="Arial" w:hAnsi="Arial" w:cs="Arial"/>
        </w:rPr>
      </w:pPr>
      <w:r w:rsidRPr="00146173">
        <w:rPr>
          <w:rFonts w:ascii="Arial" w:hAnsi="Arial" w:cs="Arial"/>
        </w:rPr>
        <w:t xml:space="preserve">Business performance is a description of the work results of an organization's business activities in achieving its goals which are influenced by the resources owned by the organization </w:t>
      </w:r>
      <w:r w:rsidRPr="00146173">
        <w:rPr>
          <w:rFonts w:ascii="Arial" w:hAnsi="Arial" w:cs="Arial"/>
        </w:rPr>
        <w:fldChar w:fldCharType="begin" w:fldLock="1"/>
      </w:r>
      <w:r w:rsidRPr="00146173">
        <w:rPr>
          <w:rFonts w:ascii="Arial" w:hAnsi="Arial" w:cs="Arial"/>
        </w:rPr>
        <w:instrText>ADDIN CSL_CITATION {"citationItems":[{"id":"ITEM-1","itemData":{"author":[{"dropping-particle":"","family":"Edison","given":"Emron","non-dropping-particle":"","parse-names":false,"suffix":""},{"dropping-particle":"","family":"Anwar","given":"Yohny","non-dropping-particle":"","parse-names":false,"suffix":""},{"dropping-particle":"","family":"Komariyah","given":"Imas","non-dropping-particle":"","parse-names":false,"suffix":""}],"id":"ITEM-1","issued":{"date-parts":[["2016"]]},"publisher":"Alfabeta","publisher-place":"Bandung","title":"Manajemen Sumber Daya Manusia","type":"book"},"uris":["http://www.mendeley.com/documents/?uuid=c19c2a75-f0b0-407c-95b6-bd9df67b2585"]}],"mendeley":{"formattedCitation":"(Edison et al., 2016)","manualFormatting":"(Edison et al., 2016:190)","plainTextFormattedCitation":"(Edison et al., 2016)","previouslyFormattedCitation":"(Edison et al., 2016)"},"properties":{"noteIndex":0},"schema":"https://github.com/citation-style-language/schema/raw/master/csl-citation.json"}</w:instrText>
      </w:r>
      <w:r w:rsidRPr="00146173">
        <w:rPr>
          <w:rFonts w:ascii="Arial" w:hAnsi="Arial" w:cs="Arial"/>
        </w:rPr>
        <w:fldChar w:fldCharType="separate"/>
      </w:r>
      <w:r w:rsidRPr="00146173">
        <w:rPr>
          <w:rFonts w:ascii="Arial" w:hAnsi="Arial" w:cs="Arial"/>
          <w:noProof/>
        </w:rPr>
        <w:t>(Edison et al., 2016:190)</w:t>
      </w:r>
      <w:r w:rsidRPr="00146173">
        <w:rPr>
          <w:rFonts w:ascii="Arial" w:hAnsi="Arial" w:cs="Arial"/>
        </w:rPr>
        <w:fldChar w:fldCharType="end"/>
      </w:r>
      <w:r w:rsidRPr="00146173">
        <w:rPr>
          <w:rFonts w:ascii="Arial" w:hAnsi="Arial" w:cs="Arial"/>
        </w:rPr>
        <w:t xml:space="preserve">. One way that can be done by business people in improving performance can be by using a business performance method based on the balanced score card. The balanced score card is a management system (not just a measurement tool) by which organizations can define their vision and strategy and translate them into action. The Balanced Score Card provides feedback on both internal business processes and external results to continuously improve performance </w:t>
      </w:r>
      <w:r w:rsidRPr="00146173">
        <w:rPr>
          <w:rFonts w:ascii="Arial" w:hAnsi="Arial" w:cs="Arial"/>
        </w:rPr>
        <w:fldChar w:fldCharType="begin" w:fldLock="1"/>
      </w:r>
      <w:r w:rsidRPr="00146173">
        <w:rPr>
          <w:rFonts w:ascii="Arial" w:hAnsi="Arial" w:cs="Arial"/>
        </w:rPr>
        <w:instrText>ADDIN CSL_CITATION {"citationItems":[{"id":"ITEM-1","itemData":{"author":[{"dropping-particle":"","family":"Sumarsan","given":"Thomas","non-dropping-particle":"","parse-names":false,"suffix":""}],"id":"ITEM-1","issued":{"date-parts":[["2017"]]},"publisher":"Indeks","publisher-place":"Jakarta","title":"Sistem Pengendalian Manajemen : Konsep, Aplikasi, dan Pengukuran Kinerja","type":"book"},"uris":["http://www.mendeley.com/documents/?uuid=1094a118-8476-4b3d-8a1e-3a3ac0e94e21"]}],"mendeley":{"formattedCitation":"(Sumarsan, 2017)","manualFormatting":"(Sumarsan, 2017:220)","plainTextFormattedCitation":"(Sumarsan, 2017)","previouslyFormattedCitation":"(Sumarsan, 2017)"},"properties":{"noteIndex":0},"schema":"https://github.com/citation-style-language/schema/raw/master/csl-citation.json"}</w:instrText>
      </w:r>
      <w:r w:rsidRPr="00146173">
        <w:rPr>
          <w:rFonts w:ascii="Arial" w:hAnsi="Arial" w:cs="Arial"/>
        </w:rPr>
        <w:fldChar w:fldCharType="separate"/>
      </w:r>
      <w:r w:rsidRPr="00146173">
        <w:rPr>
          <w:rFonts w:ascii="Arial" w:hAnsi="Arial" w:cs="Arial"/>
          <w:noProof/>
        </w:rPr>
        <w:t>(Sumarsan, 2017:220)</w:t>
      </w:r>
      <w:r w:rsidRPr="00146173">
        <w:rPr>
          <w:rFonts w:ascii="Arial" w:hAnsi="Arial" w:cs="Arial"/>
        </w:rPr>
        <w:fldChar w:fldCharType="end"/>
      </w:r>
      <w:r w:rsidRPr="00146173">
        <w:rPr>
          <w:rFonts w:ascii="Arial" w:hAnsi="Arial" w:cs="Arial"/>
        </w:rPr>
        <w:t xml:space="preserve">. According to </w:t>
      </w:r>
      <w:r w:rsidRPr="00146173">
        <w:rPr>
          <w:rFonts w:ascii="Arial" w:hAnsi="Arial" w:cs="Arial"/>
        </w:rPr>
        <w:fldChar w:fldCharType="begin" w:fldLock="1"/>
      </w:r>
      <w:r w:rsidRPr="00146173">
        <w:rPr>
          <w:rFonts w:ascii="Arial" w:hAnsi="Arial" w:cs="Arial"/>
        </w:rPr>
        <w:instrText>ADDIN CSL_CITATION {"citationItems":[{"id":"ITEM-1","itemData":{"author":[{"dropping-particle":"","family":"Rufaidah","given":"Popy","non-dropping-particle":"","parse-names":false,"suffix":""}],"id":"ITEM-1","issued":{"date-parts":[["2014"]]},"publisher":"Humaniora","publisher-place":"Bandung","title":"Manajemen Strategik","type":"book"},"uris":["http://www.mendeley.com/documents/?uuid=6a734236-fa50-411c-8a1d-84423e0259a7"]}],"mendeley":{"formattedCitation":"(Rufaidah, 2014)","manualFormatting":"Rufaidah (2014:310)","plainTextFormattedCitation":"(Rufaidah, 2014)","previouslyFormattedCitation":"(Rufaidah, 2014)"},"properties":{"noteIndex":0},"schema":"https://github.com/citation-style-language/schema/raw/master/csl-citation.json"}</w:instrText>
      </w:r>
      <w:r w:rsidRPr="00146173">
        <w:rPr>
          <w:rFonts w:ascii="Arial" w:hAnsi="Arial" w:cs="Arial"/>
        </w:rPr>
        <w:fldChar w:fldCharType="separate"/>
      </w:r>
      <w:r w:rsidRPr="00146173">
        <w:rPr>
          <w:rFonts w:ascii="Arial" w:hAnsi="Arial" w:cs="Arial"/>
          <w:noProof/>
        </w:rPr>
        <w:t>Rufaidah (2014:310)</w:t>
      </w:r>
      <w:r w:rsidRPr="00146173">
        <w:rPr>
          <w:rFonts w:ascii="Arial" w:hAnsi="Arial" w:cs="Arial"/>
        </w:rPr>
        <w:fldChar w:fldCharType="end"/>
      </w:r>
      <w:r w:rsidRPr="00146173">
        <w:rPr>
          <w:rFonts w:ascii="Arial" w:hAnsi="Arial" w:cs="Arial"/>
        </w:rPr>
        <w:t xml:space="preserve"> states that business performance indicators based on the balanced score card are as follows:</w:t>
      </w:r>
    </w:p>
    <w:p w14:paraId="55271B27" w14:textId="77777777" w:rsidR="001F05F9" w:rsidRPr="00146173" w:rsidRDefault="001F05F9" w:rsidP="00C84751">
      <w:pPr>
        <w:widowControl/>
        <w:numPr>
          <w:ilvl w:val="2"/>
          <w:numId w:val="4"/>
        </w:numPr>
        <w:ind w:left="709"/>
        <w:jc w:val="both"/>
        <w:rPr>
          <w:rFonts w:ascii="Arial" w:hAnsi="Arial" w:cs="Arial"/>
        </w:rPr>
      </w:pPr>
      <w:r w:rsidRPr="00146173">
        <w:rPr>
          <w:rFonts w:ascii="Arial" w:hAnsi="Arial" w:cs="Arial"/>
        </w:rPr>
        <w:t>Financial Perspective</w:t>
      </w:r>
    </w:p>
    <w:p w14:paraId="58497923" w14:textId="77777777" w:rsidR="001F05F9" w:rsidRPr="00146173" w:rsidRDefault="001F05F9" w:rsidP="00C84751">
      <w:pPr>
        <w:widowControl/>
        <w:numPr>
          <w:ilvl w:val="2"/>
          <w:numId w:val="4"/>
        </w:numPr>
        <w:ind w:left="709"/>
        <w:jc w:val="both"/>
        <w:rPr>
          <w:rFonts w:ascii="Arial" w:hAnsi="Arial" w:cs="Arial"/>
        </w:rPr>
      </w:pPr>
      <w:r w:rsidRPr="00146173">
        <w:rPr>
          <w:rFonts w:ascii="Arial" w:hAnsi="Arial" w:cs="Arial"/>
        </w:rPr>
        <w:t>Customer Perspective</w:t>
      </w:r>
    </w:p>
    <w:p w14:paraId="15B928FB" w14:textId="77777777" w:rsidR="001F05F9" w:rsidRPr="00146173" w:rsidRDefault="001F05F9" w:rsidP="00C84751">
      <w:pPr>
        <w:widowControl/>
        <w:numPr>
          <w:ilvl w:val="2"/>
          <w:numId w:val="4"/>
        </w:numPr>
        <w:ind w:left="709"/>
        <w:jc w:val="both"/>
        <w:rPr>
          <w:rFonts w:ascii="Arial" w:hAnsi="Arial" w:cs="Arial"/>
        </w:rPr>
      </w:pPr>
      <w:r w:rsidRPr="00146173">
        <w:rPr>
          <w:rFonts w:ascii="Arial" w:hAnsi="Arial" w:cs="Arial"/>
        </w:rPr>
        <w:t>Internal Business Process Perspective</w:t>
      </w:r>
    </w:p>
    <w:p w14:paraId="7B65E2EC" w14:textId="77777777" w:rsidR="001F05F9" w:rsidRPr="00146173" w:rsidRDefault="001F05F9" w:rsidP="00C84751">
      <w:pPr>
        <w:widowControl/>
        <w:numPr>
          <w:ilvl w:val="2"/>
          <w:numId w:val="4"/>
        </w:numPr>
        <w:ind w:left="709"/>
        <w:jc w:val="both"/>
        <w:rPr>
          <w:rFonts w:ascii="Arial" w:hAnsi="Arial" w:cs="Arial"/>
        </w:rPr>
      </w:pPr>
      <w:r w:rsidRPr="00146173">
        <w:rPr>
          <w:rFonts w:ascii="Arial" w:hAnsi="Arial" w:cs="Arial"/>
        </w:rPr>
        <w:t>Growth and Learning Perspective</w:t>
      </w:r>
    </w:p>
    <w:p w14:paraId="0EBF6B5A" w14:textId="77777777" w:rsidR="001F05F9" w:rsidRPr="00146173" w:rsidRDefault="001F05F9" w:rsidP="00C84751">
      <w:pPr>
        <w:ind w:firstLine="720"/>
        <w:jc w:val="both"/>
        <w:rPr>
          <w:rFonts w:ascii="Arial" w:hAnsi="Arial" w:cs="Arial"/>
        </w:rPr>
      </w:pPr>
      <w:r w:rsidRPr="00146173">
        <w:rPr>
          <w:rFonts w:ascii="Arial" w:hAnsi="Arial" w:cs="Arial"/>
        </w:rPr>
        <w:t xml:space="preserve">External environmental analysis aims to find opportunities and or threats from the external environment </w:t>
      </w:r>
      <w:r w:rsidRPr="00146173">
        <w:rPr>
          <w:rFonts w:ascii="Arial" w:hAnsi="Arial" w:cs="Arial"/>
        </w:rPr>
        <w:fldChar w:fldCharType="begin" w:fldLock="1"/>
      </w:r>
      <w:r w:rsidRPr="00146173">
        <w:rPr>
          <w:rFonts w:ascii="Arial" w:hAnsi="Arial" w:cs="Arial"/>
        </w:rPr>
        <w:instrText>ADDIN CSL_CITATION {"citationItems":[{"id":"ITEM-1","itemData":{"author":[{"dropping-particle":"","family":"Rufaidah","given":"Popy","non-dropping-particle":"","parse-names":false,"suffix":""}],"id":"ITEM-1","issued":{"date-parts":[["2014"]]},"publisher":"Humaniora","publisher-place":"Bandung","title":"Manajemen Strategik","type":"book"},"uris":["http://www.mendeley.com/documents/?uuid=6a734236-fa50-411c-8a1d-84423e0259a7"]}],"mendeley":{"formattedCitation":"(Rufaidah, 2014)","manualFormatting":"(Rufaidah, 2014:109)","plainTextFormattedCitation":"(Rufaidah, 2014)","previouslyFormattedCitation":"(Rufaidah, 2014)"},"properties":{"noteIndex":0},"schema":"https://github.com/citation-style-language/schema/raw/master/csl-citation.json"}</w:instrText>
      </w:r>
      <w:r w:rsidRPr="00146173">
        <w:rPr>
          <w:rFonts w:ascii="Arial" w:hAnsi="Arial" w:cs="Arial"/>
        </w:rPr>
        <w:fldChar w:fldCharType="separate"/>
      </w:r>
      <w:r w:rsidRPr="00146173">
        <w:rPr>
          <w:rFonts w:ascii="Arial" w:hAnsi="Arial" w:cs="Arial"/>
          <w:noProof/>
        </w:rPr>
        <w:t>(Rufaidah, 2014:109)</w:t>
      </w:r>
      <w:r w:rsidRPr="00146173">
        <w:rPr>
          <w:rFonts w:ascii="Arial" w:hAnsi="Arial" w:cs="Arial"/>
        </w:rPr>
        <w:fldChar w:fldCharType="end"/>
      </w:r>
      <w:r w:rsidRPr="00146173">
        <w:rPr>
          <w:rFonts w:ascii="Arial" w:hAnsi="Arial" w:cs="Arial"/>
        </w:rPr>
        <w:t xml:space="preserve">. External environmental analysis needs to be carried out to identify major opportunities and threats faced by an organization against changes in the company's external environment so that managers can formulate strategies to take advantage of these opportunities and avoid or minimize the impact of potential threats that arise </w:t>
      </w:r>
      <w:r w:rsidRPr="00146173">
        <w:rPr>
          <w:rFonts w:ascii="Arial" w:hAnsi="Arial" w:cs="Arial"/>
        </w:rPr>
        <w:fldChar w:fldCharType="begin" w:fldLock="1"/>
      </w:r>
      <w:r w:rsidRPr="00146173">
        <w:rPr>
          <w:rFonts w:ascii="Arial" w:hAnsi="Arial" w:cs="Arial"/>
        </w:rPr>
        <w:instrText>ADDIN CSL_CITATION {"citationItems":[{"id":"ITEM-1","itemData":{"author":[{"dropping-particle":"","family":"Gunawan","given":"Dedi Septiadi","non-dropping-particle":"","parse-names":false,"suffix":""},{"dropping-particle":"","family":"Dkk","given":"","non-dropping-particle":"","parse-names":false,"suffix":""}],"container-title":"Jurnal Bisnis dan Manajemen","id":"ITEM-1","issue":"Universitas Brawijaya M","issued":{"date-parts":[["2015"]]},"title":"Analisis Lingkungan Eksternal dan Internal Dalam Menyusun Strategi Perusahaan","type":"article-journal","volume":"Fakultas I"},"uris":["http://www.mendeley.com/documents/?uuid=f93b7155-b3c9-440d-9dc8-60b22198fded"]}],"mendeley":{"formattedCitation":"(Gunawan &amp; Dkk, 2015)","manualFormatting":"(Gunawan et al., 2015)","plainTextFormattedCitation":"(Gunawan &amp; Dkk, 2015)","previouslyFormattedCitation":"(Gunawan &amp; Dkk, 2015)"},"properties":{"noteIndex":0},"schema":"https://github.com/citation-style-language/schema/raw/master/csl-citation.json"}</w:instrText>
      </w:r>
      <w:r w:rsidRPr="00146173">
        <w:rPr>
          <w:rFonts w:ascii="Arial" w:hAnsi="Arial" w:cs="Arial"/>
        </w:rPr>
        <w:fldChar w:fldCharType="separate"/>
      </w:r>
      <w:r w:rsidRPr="00146173">
        <w:rPr>
          <w:rFonts w:ascii="Arial" w:hAnsi="Arial" w:cs="Arial"/>
          <w:noProof/>
        </w:rPr>
        <w:t>(Gunawan et al., 2015)</w:t>
      </w:r>
      <w:r w:rsidRPr="00146173">
        <w:rPr>
          <w:rFonts w:ascii="Arial" w:hAnsi="Arial" w:cs="Arial"/>
        </w:rPr>
        <w:fldChar w:fldCharType="end"/>
      </w:r>
      <w:r w:rsidRPr="00146173">
        <w:rPr>
          <w:rFonts w:ascii="Arial" w:hAnsi="Arial" w:cs="Arial"/>
        </w:rPr>
        <w:t xml:space="preserve">. Changes in the external environment are a threat to Small and Medium Industries (SMI). This is due to the lack of knowledge of SMI entrepreneurs on external environmental factors, especially the macro environment, considering that the majority of SMI entrepreneurs have low formal education, lack of knowledge in the use of technology, and lack of business insight. This has an impact on the lack of product innovation both in terms of design/model, color diversity, and the variety of types of products produced and less responsive to market </w:t>
      </w:r>
      <w:r w:rsidRPr="00146173">
        <w:rPr>
          <w:rFonts w:ascii="Arial" w:hAnsi="Arial" w:cs="Arial"/>
        </w:rPr>
        <w:lastRenderedPageBreak/>
        <w:t xml:space="preserve">needs and desires, so that the external environment of SMEs does not become a source of competitive advantage </w:t>
      </w:r>
      <w:r w:rsidRPr="00146173">
        <w:rPr>
          <w:rFonts w:ascii="Arial" w:hAnsi="Arial" w:cs="Arial"/>
        </w:rPr>
        <w:fldChar w:fldCharType="begin" w:fldLock="1"/>
      </w:r>
      <w:r w:rsidRPr="00146173">
        <w:rPr>
          <w:rFonts w:ascii="Arial" w:hAnsi="Arial" w:cs="Arial"/>
        </w:rPr>
        <w:instrText>ADDIN CSL_CITATION {"citationItems":[{"id":"ITEM-1","itemData":{"author":[{"dropping-particle":"","family":"Setyowati","given":"Novita Wahyu","non-dropping-particle":"","parse-names":false,"suffix":""}],"container-title":"Jurnal Bisnis dan Manajemen","id":"ITEM-1","issue":"No. 1, April 2015","issued":{"date-parts":[["2015"]]},"title":"Pengaruh Lingkungan Eksternal Dan Lingkungan Internal Terhadap Keunggulan Bersaing Pada Industri Kecil Dan Menengah di Bandung Jawa Barat","type":"article-journal","volume":"Vol. 5"},"uris":["http://www.mendeley.com/documents/?uuid=738cce6f-0d87-4ef5-a1a8-fba5f0414a17"]}],"mendeley":{"formattedCitation":"(Setyowati, 2015)","plainTextFormattedCitation":"(Setyowati, 2015)","previouslyFormattedCitation":"(Setyowati, 2015)"},"properties":{"noteIndex":0},"schema":"https://github.com/citation-style-language/schema/raw/master/csl-citation.json"}</w:instrText>
      </w:r>
      <w:r w:rsidRPr="00146173">
        <w:rPr>
          <w:rFonts w:ascii="Arial" w:hAnsi="Arial" w:cs="Arial"/>
        </w:rPr>
        <w:fldChar w:fldCharType="separate"/>
      </w:r>
      <w:r w:rsidRPr="00146173">
        <w:rPr>
          <w:rFonts w:ascii="Arial" w:hAnsi="Arial" w:cs="Arial"/>
          <w:noProof/>
        </w:rPr>
        <w:t>(Setyowati, 2015)</w:t>
      </w:r>
      <w:r w:rsidRPr="00146173">
        <w:rPr>
          <w:rFonts w:ascii="Arial" w:hAnsi="Arial" w:cs="Arial"/>
        </w:rPr>
        <w:fldChar w:fldCharType="end"/>
      </w:r>
      <w:r w:rsidRPr="00146173">
        <w:rPr>
          <w:rFonts w:ascii="Arial" w:hAnsi="Arial" w:cs="Arial"/>
        </w:rPr>
        <w:t xml:space="preserve">. The high uncertainty factor in the external environment that is not considered in carrying out business activities will have an impact on the organization's business performance. One way that business people can do to maintain organizational business performance is by applying the balanced score card method </w:t>
      </w:r>
      <w:r w:rsidRPr="00146173">
        <w:rPr>
          <w:rFonts w:ascii="Arial" w:hAnsi="Arial" w:cs="Arial"/>
        </w:rPr>
        <w:fldChar w:fldCharType="begin" w:fldLock="1"/>
      </w:r>
      <w:r w:rsidRPr="00146173">
        <w:rPr>
          <w:rFonts w:ascii="Arial" w:hAnsi="Arial" w:cs="Arial"/>
        </w:rPr>
        <w:instrText>ADDIN CSL_CITATION {"citationItems":[{"id":"ITEM-1","itemData":{"author":[{"dropping-particle":"","family":"Sumarsan","given":"Thomas","non-dropping-particle":"","parse-names":false,"suffix":""}],"id":"ITEM-1","issued":{"date-parts":[["2017"]]},"publisher":"Indeks","publisher-place":"Jakarta","title":"Sistem Pengendalian Manajemen : Konsep, Aplikasi, dan Pengukuran Kinerja","type":"book"},"uris":["http://www.mendeley.com/documents/?uuid=1094a118-8476-4b3d-8a1e-3a3ac0e94e21"]}],"mendeley":{"formattedCitation":"(Sumarsan, 2017)","manualFormatting":"(Sumarsan, 2017:220)","plainTextFormattedCitation":"(Sumarsan, 2017)","previouslyFormattedCitation":"(Sumarsan, 2017)"},"properties":{"noteIndex":0},"schema":"https://github.com/citation-style-language/schema/raw/master/csl-citation.json"}</w:instrText>
      </w:r>
      <w:r w:rsidRPr="00146173">
        <w:rPr>
          <w:rFonts w:ascii="Arial" w:hAnsi="Arial" w:cs="Arial"/>
        </w:rPr>
        <w:fldChar w:fldCharType="separate"/>
      </w:r>
      <w:r w:rsidRPr="00146173">
        <w:rPr>
          <w:rFonts w:ascii="Arial" w:hAnsi="Arial" w:cs="Arial"/>
          <w:noProof/>
        </w:rPr>
        <w:t>(Sumarsan, 2017:220)</w:t>
      </w:r>
      <w:r w:rsidRPr="00146173">
        <w:rPr>
          <w:rFonts w:ascii="Arial" w:hAnsi="Arial" w:cs="Arial"/>
        </w:rPr>
        <w:fldChar w:fldCharType="end"/>
      </w:r>
      <w:r w:rsidRPr="00146173">
        <w:rPr>
          <w:rFonts w:ascii="Arial" w:hAnsi="Arial" w:cs="Arial"/>
        </w:rPr>
        <w:t>.</w:t>
      </w:r>
    </w:p>
    <w:p w14:paraId="608619A9" w14:textId="77777777" w:rsidR="001F05F9" w:rsidRPr="00146173" w:rsidRDefault="001F05F9" w:rsidP="00C84751">
      <w:pPr>
        <w:ind w:left="426" w:hanging="426"/>
        <w:jc w:val="both"/>
        <w:rPr>
          <w:rFonts w:ascii="Arial" w:hAnsi="Arial" w:cs="Arial"/>
        </w:rPr>
      </w:pPr>
      <w:r w:rsidRPr="00146173">
        <w:rPr>
          <w:rFonts w:ascii="Arial" w:hAnsi="Arial" w:cs="Arial"/>
        </w:rPr>
        <w:t>Ho:</w:t>
      </w:r>
      <w:r w:rsidRPr="00146173">
        <w:rPr>
          <w:rFonts w:ascii="Arial" w:hAnsi="Arial" w:cs="Arial"/>
        </w:rPr>
        <w:tab/>
        <w:t>The external environment has no effect on business performance based on the balanced score card.</w:t>
      </w:r>
    </w:p>
    <w:p w14:paraId="13934A8E" w14:textId="77777777" w:rsidR="001F05F9" w:rsidRPr="00146173" w:rsidRDefault="001F05F9" w:rsidP="00C84751">
      <w:pPr>
        <w:ind w:left="426" w:hanging="426"/>
        <w:jc w:val="both"/>
        <w:rPr>
          <w:rFonts w:ascii="Arial" w:hAnsi="Arial" w:cs="Arial"/>
        </w:rPr>
      </w:pPr>
      <w:r w:rsidRPr="00146173">
        <w:rPr>
          <w:rFonts w:ascii="Arial" w:hAnsi="Arial" w:cs="Arial"/>
        </w:rPr>
        <w:t xml:space="preserve">Ha: </w:t>
      </w:r>
      <w:r w:rsidRPr="00146173">
        <w:rPr>
          <w:rFonts w:ascii="Arial" w:hAnsi="Arial" w:cs="Arial"/>
        </w:rPr>
        <w:tab/>
        <w:t>The external environment affects business performance based on the balanced score card.</w:t>
      </w:r>
    </w:p>
    <w:p w14:paraId="149FDB1E" w14:textId="77777777" w:rsidR="001F05F9" w:rsidRPr="00146173" w:rsidRDefault="001F05F9" w:rsidP="00C84751">
      <w:pPr>
        <w:ind w:left="426" w:hanging="426"/>
        <w:jc w:val="both"/>
        <w:rPr>
          <w:rFonts w:ascii="Arial" w:hAnsi="Arial" w:cs="Arial"/>
        </w:rPr>
      </w:pPr>
    </w:p>
    <w:p w14:paraId="53A5C3D9" w14:textId="77777777" w:rsidR="001F05F9" w:rsidRPr="00146173" w:rsidRDefault="001F05F9" w:rsidP="00C84751">
      <w:pPr>
        <w:jc w:val="center"/>
        <w:rPr>
          <w:rFonts w:ascii="Arial" w:hAnsi="Arial" w:cs="Arial"/>
          <w:b/>
          <w:bCs/>
        </w:rPr>
      </w:pPr>
      <w:r w:rsidRPr="00146173">
        <w:rPr>
          <w:rFonts w:ascii="Arial" w:hAnsi="Arial" w:cs="Arial"/>
          <w:b/>
          <w:bCs/>
        </w:rPr>
        <w:t>METHODS</w:t>
      </w:r>
    </w:p>
    <w:p w14:paraId="19572D48" w14:textId="77777777" w:rsidR="001F05F9" w:rsidRPr="00146173" w:rsidRDefault="001F05F9" w:rsidP="00C84751">
      <w:pPr>
        <w:ind w:firstLine="720"/>
        <w:jc w:val="both"/>
        <w:rPr>
          <w:rFonts w:ascii="Arial" w:hAnsi="Arial" w:cs="Arial"/>
          <w:bCs/>
        </w:rPr>
      </w:pPr>
      <w:r w:rsidRPr="00146173">
        <w:rPr>
          <w:rFonts w:ascii="Arial" w:hAnsi="Arial" w:cs="Arial"/>
          <w:bCs/>
        </w:rPr>
        <w:t xml:space="preserve">The research methodology used in this research is verification. The population in this research is handycraft </w:t>
      </w:r>
      <w:r w:rsidRPr="00146173">
        <w:rPr>
          <w:rFonts w:ascii="Arial" w:hAnsi="Arial" w:cs="Arial"/>
        </w:rPr>
        <w:t>MSMEs</w:t>
      </w:r>
      <w:r w:rsidRPr="00146173">
        <w:rPr>
          <w:rFonts w:ascii="Arial" w:hAnsi="Arial" w:cs="Arial"/>
          <w:bCs/>
        </w:rPr>
        <w:t xml:space="preserve"> in the city of Bandung, amounting to 392 </w:t>
      </w:r>
      <w:r w:rsidRPr="00146173">
        <w:rPr>
          <w:rFonts w:ascii="Arial" w:hAnsi="Arial" w:cs="Arial"/>
        </w:rPr>
        <w:t>MSMEs</w:t>
      </w:r>
      <w:r w:rsidRPr="00146173">
        <w:rPr>
          <w:rFonts w:ascii="Arial" w:hAnsi="Arial" w:cs="Arial"/>
          <w:bCs/>
        </w:rPr>
        <w:t xml:space="preserve">. The sampling technique used is a probability sampling technique with a simple random sampling technique, while to calculate the sample size using the Slovin formula so that the number of samples is 80 </w:t>
      </w:r>
      <w:r w:rsidRPr="00146173">
        <w:rPr>
          <w:rFonts w:ascii="Arial" w:hAnsi="Arial" w:cs="Arial"/>
        </w:rPr>
        <w:t>MSMEs</w:t>
      </w:r>
      <w:r w:rsidRPr="00146173">
        <w:rPr>
          <w:rFonts w:ascii="Arial" w:hAnsi="Arial" w:cs="Arial"/>
          <w:bCs/>
        </w:rPr>
        <w:t>. The types and sources of data used were primary data, while the data collection technique used a questionnaire. The independent variable is the external environment, while the dependent variable is business performance based on a balance score card. Analysis of the data used is simple linear regression analysis using SPSS Version 25.00 program.</w:t>
      </w:r>
    </w:p>
    <w:p w14:paraId="4070E7A4" w14:textId="77777777" w:rsidR="001F05F9" w:rsidRPr="00146173" w:rsidRDefault="001F05F9" w:rsidP="00C84751">
      <w:pPr>
        <w:ind w:firstLine="720"/>
        <w:jc w:val="both"/>
        <w:rPr>
          <w:rFonts w:ascii="Arial" w:hAnsi="Arial" w:cs="Arial"/>
          <w:bCs/>
        </w:rPr>
      </w:pPr>
    </w:p>
    <w:p w14:paraId="4673592B" w14:textId="77777777" w:rsidR="001F05F9" w:rsidRPr="00146173" w:rsidRDefault="001F05F9" w:rsidP="00C84751">
      <w:pPr>
        <w:jc w:val="center"/>
        <w:rPr>
          <w:rFonts w:ascii="Arial" w:hAnsi="Arial" w:cs="Arial"/>
          <w:b/>
        </w:rPr>
      </w:pPr>
      <w:r w:rsidRPr="00146173">
        <w:rPr>
          <w:rFonts w:ascii="Arial" w:hAnsi="Arial" w:cs="Arial"/>
          <w:b/>
        </w:rPr>
        <w:t>RESULTS AND DISCUSSION</w:t>
      </w:r>
    </w:p>
    <w:p w14:paraId="52309140" w14:textId="77777777" w:rsidR="001F05F9" w:rsidRPr="00146173" w:rsidRDefault="001F05F9" w:rsidP="00C84751">
      <w:pPr>
        <w:jc w:val="center"/>
        <w:rPr>
          <w:rFonts w:ascii="Arial" w:hAnsi="Arial" w:cs="Arial"/>
          <w:b/>
        </w:rPr>
      </w:pPr>
      <w:r w:rsidRPr="00146173">
        <w:rPr>
          <w:rFonts w:ascii="Arial" w:hAnsi="Arial" w:cs="Arial"/>
          <w:b/>
        </w:rPr>
        <w:t>Table 2. Recapitulation of Respondents' Responses Regarding External Environmental Variables</w:t>
      </w:r>
    </w:p>
    <w:tbl>
      <w:tblPr>
        <w:tblW w:w="8028" w:type="dxa"/>
        <w:jc w:val="center"/>
        <w:tblLook w:val="04A0" w:firstRow="1" w:lastRow="0" w:firstColumn="1" w:lastColumn="0" w:noHBand="0" w:noVBand="1"/>
      </w:tblPr>
      <w:tblGrid>
        <w:gridCol w:w="1029"/>
        <w:gridCol w:w="2073"/>
        <w:gridCol w:w="864"/>
        <w:gridCol w:w="967"/>
        <w:gridCol w:w="717"/>
        <w:gridCol w:w="772"/>
        <w:gridCol w:w="1606"/>
      </w:tblGrid>
      <w:tr w:rsidR="001F05F9" w:rsidRPr="000B4CDF" w14:paraId="675F05AD" w14:textId="77777777" w:rsidTr="001F05F9">
        <w:trPr>
          <w:trHeight w:val="77"/>
          <w:jc w:val="center"/>
        </w:trPr>
        <w:tc>
          <w:tcPr>
            <w:tcW w:w="1029" w:type="dxa"/>
            <w:tcBorders>
              <w:top w:val="single" w:sz="4" w:space="0" w:color="auto"/>
              <w:bottom w:val="single" w:sz="4" w:space="0" w:color="auto"/>
            </w:tcBorders>
            <w:noWrap/>
            <w:vAlign w:val="center"/>
            <w:hideMark/>
          </w:tcPr>
          <w:p w14:paraId="2C411ACB" w14:textId="77777777" w:rsidR="001F05F9" w:rsidRPr="000B4CDF" w:rsidRDefault="001F05F9" w:rsidP="00C84751">
            <w:pPr>
              <w:jc w:val="center"/>
              <w:rPr>
                <w:rFonts w:ascii="Arial" w:hAnsi="Arial" w:cs="Arial"/>
                <w:b/>
                <w:bCs/>
                <w:sz w:val="20"/>
                <w:szCs w:val="20"/>
              </w:rPr>
            </w:pPr>
            <w:r w:rsidRPr="000B4CDF">
              <w:rPr>
                <w:rFonts w:ascii="Arial" w:hAnsi="Arial" w:cs="Arial"/>
                <w:b/>
                <w:bCs/>
                <w:sz w:val="20"/>
                <w:szCs w:val="20"/>
              </w:rPr>
              <w:t>Number</w:t>
            </w:r>
          </w:p>
        </w:tc>
        <w:tc>
          <w:tcPr>
            <w:tcW w:w="2073" w:type="dxa"/>
            <w:tcBorders>
              <w:top w:val="single" w:sz="4" w:space="0" w:color="auto"/>
              <w:bottom w:val="single" w:sz="4" w:space="0" w:color="auto"/>
            </w:tcBorders>
            <w:noWrap/>
            <w:vAlign w:val="center"/>
            <w:hideMark/>
          </w:tcPr>
          <w:p w14:paraId="58ADAFB7" w14:textId="77777777" w:rsidR="001F05F9" w:rsidRPr="000B4CDF" w:rsidRDefault="001F05F9" w:rsidP="00C84751">
            <w:pPr>
              <w:jc w:val="center"/>
              <w:rPr>
                <w:rFonts w:ascii="Arial" w:hAnsi="Arial" w:cs="Arial"/>
                <w:b/>
                <w:bCs/>
                <w:sz w:val="20"/>
                <w:szCs w:val="20"/>
              </w:rPr>
            </w:pPr>
            <w:r w:rsidRPr="000B4CDF">
              <w:rPr>
                <w:rFonts w:ascii="Arial" w:hAnsi="Arial" w:cs="Arial"/>
                <w:b/>
                <w:bCs/>
                <w:sz w:val="20"/>
                <w:szCs w:val="20"/>
              </w:rPr>
              <w:t>Indicator</w:t>
            </w:r>
          </w:p>
        </w:tc>
        <w:tc>
          <w:tcPr>
            <w:tcW w:w="864" w:type="dxa"/>
            <w:tcBorders>
              <w:top w:val="single" w:sz="4" w:space="0" w:color="auto"/>
              <w:bottom w:val="single" w:sz="4" w:space="0" w:color="auto"/>
            </w:tcBorders>
            <w:vAlign w:val="center"/>
            <w:hideMark/>
          </w:tcPr>
          <w:p w14:paraId="1A3AF4BF" w14:textId="77777777" w:rsidR="001F05F9" w:rsidRPr="000B4CDF" w:rsidRDefault="001F05F9" w:rsidP="00C84751">
            <w:pPr>
              <w:jc w:val="center"/>
              <w:rPr>
                <w:rFonts w:ascii="Arial" w:hAnsi="Arial" w:cs="Arial"/>
                <w:b/>
                <w:bCs/>
                <w:sz w:val="20"/>
                <w:szCs w:val="20"/>
              </w:rPr>
            </w:pPr>
            <w:r w:rsidRPr="000B4CDF">
              <w:rPr>
                <w:rFonts w:ascii="Arial" w:hAnsi="Arial" w:cs="Arial"/>
                <w:b/>
                <w:bCs/>
                <w:sz w:val="20"/>
                <w:szCs w:val="20"/>
              </w:rPr>
              <w:t>Actual Score</w:t>
            </w:r>
          </w:p>
        </w:tc>
        <w:tc>
          <w:tcPr>
            <w:tcW w:w="967" w:type="dxa"/>
            <w:tcBorders>
              <w:top w:val="single" w:sz="4" w:space="0" w:color="auto"/>
              <w:left w:val="nil"/>
              <w:bottom w:val="single" w:sz="4" w:space="0" w:color="auto"/>
            </w:tcBorders>
            <w:vAlign w:val="center"/>
            <w:hideMark/>
          </w:tcPr>
          <w:p w14:paraId="62CC0120" w14:textId="77777777" w:rsidR="001F05F9" w:rsidRPr="000B4CDF" w:rsidRDefault="001F05F9" w:rsidP="00C84751">
            <w:pPr>
              <w:jc w:val="center"/>
              <w:rPr>
                <w:rFonts w:ascii="Arial" w:hAnsi="Arial" w:cs="Arial"/>
                <w:b/>
                <w:bCs/>
                <w:sz w:val="20"/>
                <w:szCs w:val="20"/>
              </w:rPr>
            </w:pPr>
            <w:r w:rsidRPr="000B4CDF">
              <w:rPr>
                <w:rFonts w:ascii="Arial" w:hAnsi="Arial" w:cs="Arial"/>
                <w:b/>
                <w:bCs/>
                <w:sz w:val="20"/>
                <w:szCs w:val="20"/>
              </w:rPr>
              <w:t>Ideal Score</w:t>
            </w:r>
          </w:p>
        </w:tc>
        <w:tc>
          <w:tcPr>
            <w:tcW w:w="717" w:type="dxa"/>
            <w:tcBorders>
              <w:top w:val="single" w:sz="4" w:space="0" w:color="auto"/>
              <w:bottom w:val="single" w:sz="4" w:space="0" w:color="auto"/>
            </w:tcBorders>
            <w:noWrap/>
            <w:vAlign w:val="center"/>
            <w:hideMark/>
          </w:tcPr>
          <w:p w14:paraId="47541C3D" w14:textId="77777777" w:rsidR="001F05F9" w:rsidRPr="000B4CDF" w:rsidRDefault="001F05F9" w:rsidP="00C84751">
            <w:pPr>
              <w:jc w:val="center"/>
              <w:rPr>
                <w:rFonts w:ascii="Arial" w:hAnsi="Arial" w:cs="Arial"/>
                <w:b/>
                <w:bCs/>
                <w:sz w:val="20"/>
                <w:szCs w:val="20"/>
              </w:rPr>
            </w:pPr>
            <w:r w:rsidRPr="000B4CDF">
              <w:rPr>
                <w:rFonts w:ascii="Arial" w:hAnsi="Arial" w:cs="Arial"/>
                <w:b/>
                <w:bCs/>
                <w:sz w:val="20"/>
                <w:szCs w:val="20"/>
              </w:rPr>
              <w:t>%</w:t>
            </w:r>
          </w:p>
        </w:tc>
        <w:tc>
          <w:tcPr>
            <w:tcW w:w="772" w:type="dxa"/>
            <w:tcBorders>
              <w:top w:val="single" w:sz="4" w:space="0" w:color="auto"/>
              <w:bottom w:val="single" w:sz="4" w:space="0" w:color="auto"/>
            </w:tcBorders>
            <w:vAlign w:val="center"/>
            <w:hideMark/>
          </w:tcPr>
          <w:p w14:paraId="00CC346B" w14:textId="77777777" w:rsidR="001F05F9" w:rsidRPr="000B4CDF" w:rsidRDefault="001F05F9" w:rsidP="00C84751">
            <w:pPr>
              <w:jc w:val="center"/>
              <w:rPr>
                <w:rFonts w:ascii="Arial" w:hAnsi="Arial" w:cs="Arial"/>
                <w:b/>
                <w:bCs/>
                <w:sz w:val="20"/>
                <w:szCs w:val="20"/>
              </w:rPr>
            </w:pPr>
            <w:r w:rsidRPr="000B4CDF">
              <w:rPr>
                <w:rFonts w:ascii="Arial" w:hAnsi="Arial" w:cs="Arial"/>
                <w:b/>
                <w:bCs/>
                <w:sz w:val="20"/>
                <w:szCs w:val="20"/>
              </w:rPr>
              <w:t>Mean Score</w:t>
            </w:r>
          </w:p>
        </w:tc>
        <w:tc>
          <w:tcPr>
            <w:tcW w:w="1606" w:type="dxa"/>
            <w:tcBorders>
              <w:top w:val="single" w:sz="4" w:space="0" w:color="auto"/>
              <w:bottom w:val="single" w:sz="4" w:space="0" w:color="auto"/>
            </w:tcBorders>
            <w:noWrap/>
            <w:vAlign w:val="center"/>
            <w:hideMark/>
          </w:tcPr>
          <w:p w14:paraId="3503A1B2" w14:textId="77777777" w:rsidR="001F05F9" w:rsidRPr="000B4CDF" w:rsidRDefault="001F05F9" w:rsidP="00C84751">
            <w:pPr>
              <w:jc w:val="center"/>
              <w:rPr>
                <w:rFonts w:ascii="Arial" w:hAnsi="Arial" w:cs="Arial"/>
                <w:b/>
                <w:bCs/>
                <w:sz w:val="20"/>
                <w:szCs w:val="20"/>
              </w:rPr>
            </w:pPr>
            <w:r w:rsidRPr="000B4CDF">
              <w:rPr>
                <w:rFonts w:ascii="Arial" w:hAnsi="Arial" w:cs="Arial"/>
                <w:b/>
                <w:bCs/>
                <w:sz w:val="20"/>
                <w:szCs w:val="20"/>
              </w:rPr>
              <w:t>Category</w:t>
            </w:r>
          </w:p>
        </w:tc>
      </w:tr>
      <w:tr w:rsidR="001F05F9" w:rsidRPr="000B4CDF" w14:paraId="3490688A" w14:textId="77777777" w:rsidTr="001F05F9">
        <w:trPr>
          <w:trHeight w:val="223"/>
          <w:jc w:val="center"/>
        </w:trPr>
        <w:tc>
          <w:tcPr>
            <w:tcW w:w="1029" w:type="dxa"/>
            <w:tcBorders>
              <w:top w:val="single" w:sz="4" w:space="0" w:color="auto"/>
            </w:tcBorders>
            <w:noWrap/>
            <w:vAlign w:val="center"/>
            <w:hideMark/>
          </w:tcPr>
          <w:p w14:paraId="4369A549" w14:textId="77777777" w:rsidR="001F05F9" w:rsidRPr="000B4CDF" w:rsidRDefault="001F05F9" w:rsidP="00C84751">
            <w:pPr>
              <w:jc w:val="center"/>
              <w:rPr>
                <w:rFonts w:ascii="Arial" w:hAnsi="Arial" w:cs="Arial"/>
                <w:sz w:val="20"/>
                <w:szCs w:val="20"/>
              </w:rPr>
            </w:pPr>
            <w:r w:rsidRPr="000B4CDF">
              <w:rPr>
                <w:rFonts w:ascii="Arial" w:hAnsi="Arial" w:cs="Arial"/>
                <w:sz w:val="20"/>
                <w:szCs w:val="20"/>
              </w:rPr>
              <w:t>1</w:t>
            </w:r>
          </w:p>
        </w:tc>
        <w:tc>
          <w:tcPr>
            <w:tcW w:w="2073" w:type="dxa"/>
            <w:tcBorders>
              <w:top w:val="single" w:sz="4" w:space="0" w:color="auto"/>
            </w:tcBorders>
            <w:noWrap/>
            <w:hideMark/>
          </w:tcPr>
          <w:p w14:paraId="46F6C52D" w14:textId="77777777" w:rsidR="001F05F9" w:rsidRPr="000B4CDF" w:rsidRDefault="001F05F9" w:rsidP="00C84751">
            <w:pPr>
              <w:rPr>
                <w:rFonts w:ascii="Arial" w:hAnsi="Arial" w:cs="Arial"/>
                <w:sz w:val="20"/>
                <w:szCs w:val="20"/>
              </w:rPr>
            </w:pPr>
            <w:r w:rsidRPr="000B4CDF">
              <w:rPr>
                <w:rFonts w:ascii="Arial" w:hAnsi="Arial" w:cs="Arial"/>
                <w:sz w:val="20"/>
                <w:szCs w:val="20"/>
              </w:rPr>
              <w:t>Macro Environment</w:t>
            </w:r>
          </w:p>
        </w:tc>
        <w:tc>
          <w:tcPr>
            <w:tcW w:w="864" w:type="dxa"/>
            <w:tcBorders>
              <w:top w:val="single" w:sz="4" w:space="0" w:color="auto"/>
            </w:tcBorders>
            <w:noWrap/>
            <w:vAlign w:val="center"/>
            <w:hideMark/>
          </w:tcPr>
          <w:p w14:paraId="03F71928" w14:textId="77777777" w:rsidR="001F05F9" w:rsidRPr="000B4CDF" w:rsidRDefault="001F05F9" w:rsidP="00C84751">
            <w:pPr>
              <w:jc w:val="center"/>
              <w:rPr>
                <w:rFonts w:ascii="Arial" w:hAnsi="Arial" w:cs="Arial"/>
                <w:sz w:val="20"/>
                <w:szCs w:val="20"/>
              </w:rPr>
            </w:pPr>
            <w:r w:rsidRPr="000B4CDF">
              <w:rPr>
                <w:rFonts w:ascii="Arial" w:hAnsi="Arial" w:cs="Arial"/>
                <w:sz w:val="20"/>
                <w:szCs w:val="20"/>
              </w:rPr>
              <w:t>1436</w:t>
            </w:r>
          </w:p>
        </w:tc>
        <w:tc>
          <w:tcPr>
            <w:tcW w:w="967" w:type="dxa"/>
            <w:tcBorders>
              <w:top w:val="single" w:sz="4" w:space="0" w:color="auto"/>
              <w:left w:val="nil"/>
            </w:tcBorders>
            <w:noWrap/>
            <w:vAlign w:val="center"/>
            <w:hideMark/>
          </w:tcPr>
          <w:p w14:paraId="398CC3C9" w14:textId="77777777" w:rsidR="001F05F9" w:rsidRPr="000B4CDF" w:rsidRDefault="001F05F9" w:rsidP="00C84751">
            <w:pPr>
              <w:jc w:val="center"/>
              <w:rPr>
                <w:rFonts w:ascii="Arial" w:hAnsi="Arial" w:cs="Arial"/>
                <w:sz w:val="20"/>
                <w:szCs w:val="20"/>
              </w:rPr>
            </w:pPr>
            <w:r w:rsidRPr="000B4CDF">
              <w:rPr>
                <w:rFonts w:ascii="Arial" w:hAnsi="Arial" w:cs="Arial"/>
                <w:sz w:val="20"/>
                <w:szCs w:val="20"/>
              </w:rPr>
              <w:t>2000</w:t>
            </w:r>
          </w:p>
        </w:tc>
        <w:tc>
          <w:tcPr>
            <w:tcW w:w="717" w:type="dxa"/>
            <w:tcBorders>
              <w:top w:val="single" w:sz="4" w:space="0" w:color="auto"/>
            </w:tcBorders>
            <w:noWrap/>
            <w:vAlign w:val="center"/>
            <w:hideMark/>
          </w:tcPr>
          <w:p w14:paraId="683FCEF5" w14:textId="77777777" w:rsidR="001F05F9" w:rsidRPr="000B4CDF" w:rsidRDefault="001F05F9" w:rsidP="00C84751">
            <w:pPr>
              <w:jc w:val="center"/>
              <w:rPr>
                <w:rFonts w:ascii="Arial" w:hAnsi="Arial" w:cs="Arial"/>
                <w:sz w:val="20"/>
                <w:szCs w:val="20"/>
              </w:rPr>
            </w:pPr>
            <w:r w:rsidRPr="000B4CDF">
              <w:rPr>
                <w:rFonts w:ascii="Arial" w:hAnsi="Arial" w:cs="Arial"/>
                <w:sz w:val="20"/>
                <w:szCs w:val="20"/>
              </w:rPr>
              <w:t>71,80</w:t>
            </w:r>
          </w:p>
        </w:tc>
        <w:tc>
          <w:tcPr>
            <w:tcW w:w="772" w:type="dxa"/>
            <w:tcBorders>
              <w:top w:val="single" w:sz="4" w:space="0" w:color="auto"/>
            </w:tcBorders>
            <w:vAlign w:val="center"/>
            <w:hideMark/>
          </w:tcPr>
          <w:p w14:paraId="72F37E25" w14:textId="77777777" w:rsidR="001F05F9" w:rsidRPr="000B4CDF" w:rsidRDefault="001F05F9" w:rsidP="00C84751">
            <w:pPr>
              <w:jc w:val="center"/>
              <w:rPr>
                <w:rFonts w:ascii="Arial" w:hAnsi="Arial" w:cs="Arial"/>
                <w:sz w:val="20"/>
                <w:szCs w:val="20"/>
              </w:rPr>
            </w:pPr>
            <w:r w:rsidRPr="000B4CDF">
              <w:rPr>
                <w:rFonts w:ascii="Arial" w:hAnsi="Arial" w:cs="Arial"/>
                <w:sz w:val="20"/>
                <w:szCs w:val="20"/>
              </w:rPr>
              <w:t>3,59</w:t>
            </w:r>
          </w:p>
        </w:tc>
        <w:tc>
          <w:tcPr>
            <w:tcW w:w="1606" w:type="dxa"/>
            <w:tcBorders>
              <w:top w:val="single" w:sz="4" w:space="0" w:color="auto"/>
            </w:tcBorders>
            <w:noWrap/>
            <w:vAlign w:val="center"/>
            <w:hideMark/>
          </w:tcPr>
          <w:p w14:paraId="023B35ED" w14:textId="77777777" w:rsidR="001F05F9" w:rsidRPr="000B4CDF" w:rsidRDefault="001F05F9" w:rsidP="00C84751">
            <w:pPr>
              <w:jc w:val="center"/>
              <w:rPr>
                <w:rFonts w:ascii="Arial" w:hAnsi="Arial" w:cs="Arial"/>
                <w:sz w:val="20"/>
                <w:szCs w:val="20"/>
              </w:rPr>
            </w:pPr>
            <w:r w:rsidRPr="000B4CDF">
              <w:rPr>
                <w:rFonts w:ascii="Arial" w:hAnsi="Arial" w:cs="Arial"/>
                <w:sz w:val="20"/>
                <w:szCs w:val="20"/>
              </w:rPr>
              <w:t>Good</w:t>
            </w:r>
          </w:p>
        </w:tc>
      </w:tr>
      <w:tr w:rsidR="001F05F9" w:rsidRPr="000B4CDF" w14:paraId="5A6A6FDA" w14:textId="77777777" w:rsidTr="001F05F9">
        <w:trPr>
          <w:trHeight w:val="205"/>
          <w:jc w:val="center"/>
        </w:trPr>
        <w:tc>
          <w:tcPr>
            <w:tcW w:w="1029" w:type="dxa"/>
            <w:noWrap/>
            <w:vAlign w:val="center"/>
            <w:hideMark/>
          </w:tcPr>
          <w:p w14:paraId="23074CC1" w14:textId="77777777" w:rsidR="001F05F9" w:rsidRPr="000B4CDF" w:rsidRDefault="001F05F9" w:rsidP="00C84751">
            <w:pPr>
              <w:jc w:val="center"/>
              <w:rPr>
                <w:rFonts w:ascii="Arial" w:hAnsi="Arial" w:cs="Arial"/>
                <w:sz w:val="20"/>
                <w:szCs w:val="20"/>
              </w:rPr>
            </w:pPr>
            <w:r w:rsidRPr="000B4CDF">
              <w:rPr>
                <w:rFonts w:ascii="Arial" w:hAnsi="Arial" w:cs="Arial"/>
                <w:sz w:val="20"/>
                <w:szCs w:val="20"/>
              </w:rPr>
              <w:t>2</w:t>
            </w:r>
          </w:p>
        </w:tc>
        <w:tc>
          <w:tcPr>
            <w:tcW w:w="2073" w:type="dxa"/>
            <w:noWrap/>
            <w:hideMark/>
          </w:tcPr>
          <w:p w14:paraId="6A1851B1" w14:textId="77777777" w:rsidR="001F05F9" w:rsidRPr="000B4CDF" w:rsidRDefault="001F05F9" w:rsidP="00C84751">
            <w:pPr>
              <w:rPr>
                <w:rFonts w:ascii="Arial" w:hAnsi="Arial" w:cs="Arial"/>
                <w:sz w:val="20"/>
                <w:szCs w:val="20"/>
              </w:rPr>
            </w:pPr>
            <w:r w:rsidRPr="000B4CDF">
              <w:rPr>
                <w:rFonts w:ascii="Arial" w:hAnsi="Arial" w:cs="Arial"/>
                <w:sz w:val="20"/>
                <w:szCs w:val="20"/>
              </w:rPr>
              <w:t>Micro Environment</w:t>
            </w:r>
          </w:p>
        </w:tc>
        <w:tc>
          <w:tcPr>
            <w:tcW w:w="864" w:type="dxa"/>
            <w:noWrap/>
            <w:vAlign w:val="center"/>
            <w:hideMark/>
          </w:tcPr>
          <w:p w14:paraId="4202DB60" w14:textId="77777777" w:rsidR="001F05F9" w:rsidRPr="000B4CDF" w:rsidRDefault="001F05F9" w:rsidP="00C84751">
            <w:pPr>
              <w:jc w:val="center"/>
              <w:rPr>
                <w:rFonts w:ascii="Arial" w:hAnsi="Arial" w:cs="Arial"/>
                <w:sz w:val="20"/>
                <w:szCs w:val="20"/>
              </w:rPr>
            </w:pPr>
            <w:r w:rsidRPr="000B4CDF">
              <w:rPr>
                <w:rFonts w:ascii="Arial" w:hAnsi="Arial" w:cs="Arial"/>
                <w:sz w:val="20"/>
                <w:szCs w:val="20"/>
              </w:rPr>
              <w:t>919</w:t>
            </w:r>
          </w:p>
        </w:tc>
        <w:tc>
          <w:tcPr>
            <w:tcW w:w="967" w:type="dxa"/>
            <w:tcBorders>
              <w:left w:val="nil"/>
            </w:tcBorders>
            <w:noWrap/>
            <w:vAlign w:val="center"/>
            <w:hideMark/>
          </w:tcPr>
          <w:p w14:paraId="02A6D72F" w14:textId="77777777" w:rsidR="001F05F9" w:rsidRPr="000B4CDF" w:rsidRDefault="001F05F9" w:rsidP="00C84751">
            <w:pPr>
              <w:jc w:val="center"/>
              <w:rPr>
                <w:rFonts w:ascii="Arial" w:hAnsi="Arial" w:cs="Arial"/>
                <w:sz w:val="20"/>
                <w:szCs w:val="20"/>
              </w:rPr>
            </w:pPr>
            <w:r w:rsidRPr="000B4CDF">
              <w:rPr>
                <w:rFonts w:ascii="Arial" w:hAnsi="Arial" w:cs="Arial"/>
                <w:sz w:val="20"/>
                <w:szCs w:val="20"/>
              </w:rPr>
              <w:t>1600</w:t>
            </w:r>
          </w:p>
        </w:tc>
        <w:tc>
          <w:tcPr>
            <w:tcW w:w="717" w:type="dxa"/>
            <w:noWrap/>
            <w:vAlign w:val="center"/>
            <w:hideMark/>
          </w:tcPr>
          <w:p w14:paraId="5599C95D" w14:textId="77777777" w:rsidR="001F05F9" w:rsidRPr="000B4CDF" w:rsidRDefault="001F05F9" w:rsidP="00C84751">
            <w:pPr>
              <w:jc w:val="center"/>
              <w:rPr>
                <w:rFonts w:ascii="Arial" w:hAnsi="Arial" w:cs="Arial"/>
                <w:sz w:val="20"/>
                <w:szCs w:val="20"/>
              </w:rPr>
            </w:pPr>
            <w:r w:rsidRPr="000B4CDF">
              <w:rPr>
                <w:rFonts w:ascii="Arial" w:hAnsi="Arial" w:cs="Arial"/>
                <w:sz w:val="20"/>
                <w:szCs w:val="20"/>
              </w:rPr>
              <w:t>57,44</w:t>
            </w:r>
          </w:p>
        </w:tc>
        <w:tc>
          <w:tcPr>
            <w:tcW w:w="772" w:type="dxa"/>
            <w:vAlign w:val="center"/>
            <w:hideMark/>
          </w:tcPr>
          <w:p w14:paraId="07CEE3D6" w14:textId="77777777" w:rsidR="001F05F9" w:rsidRPr="000B4CDF" w:rsidRDefault="001F05F9" w:rsidP="00C84751">
            <w:pPr>
              <w:jc w:val="center"/>
              <w:rPr>
                <w:rFonts w:ascii="Arial" w:hAnsi="Arial" w:cs="Arial"/>
                <w:sz w:val="20"/>
                <w:szCs w:val="20"/>
              </w:rPr>
            </w:pPr>
            <w:r w:rsidRPr="000B4CDF">
              <w:rPr>
                <w:rFonts w:ascii="Arial" w:hAnsi="Arial" w:cs="Arial"/>
                <w:sz w:val="20"/>
                <w:szCs w:val="20"/>
              </w:rPr>
              <w:t>2,87</w:t>
            </w:r>
          </w:p>
        </w:tc>
        <w:tc>
          <w:tcPr>
            <w:tcW w:w="1606" w:type="dxa"/>
            <w:noWrap/>
            <w:vAlign w:val="center"/>
            <w:hideMark/>
          </w:tcPr>
          <w:p w14:paraId="27073434" w14:textId="77777777" w:rsidR="001F05F9" w:rsidRPr="000B4CDF" w:rsidRDefault="001F05F9" w:rsidP="00C84751">
            <w:pPr>
              <w:jc w:val="center"/>
              <w:rPr>
                <w:rFonts w:ascii="Arial" w:hAnsi="Arial" w:cs="Arial"/>
                <w:sz w:val="20"/>
                <w:szCs w:val="20"/>
              </w:rPr>
            </w:pPr>
            <w:r w:rsidRPr="000B4CDF">
              <w:rPr>
                <w:rFonts w:ascii="Arial" w:hAnsi="Arial" w:cs="Arial"/>
                <w:sz w:val="20"/>
                <w:szCs w:val="20"/>
              </w:rPr>
              <w:t>Fairly Good</w:t>
            </w:r>
          </w:p>
        </w:tc>
      </w:tr>
      <w:tr w:rsidR="001F05F9" w:rsidRPr="000B4CDF" w14:paraId="1D0AD747" w14:textId="77777777" w:rsidTr="001F05F9">
        <w:trPr>
          <w:trHeight w:val="77"/>
          <w:jc w:val="center"/>
        </w:trPr>
        <w:tc>
          <w:tcPr>
            <w:tcW w:w="3102" w:type="dxa"/>
            <w:gridSpan w:val="2"/>
            <w:tcBorders>
              <w:bottom w:val="single" w:sz="4" w:space="0" w:color="auto"/>
            </w:tcBorders>
            <w:noWrap/>
            <w:vAlign w:val="center"/>
            <w:hideMark/>
          </w:tcPr>
          <w:p w14:paraId="4051EA8B" w14:textId="77777777" w:rsidR="001F05F9" w:rsidRPr="000B4CDF" w:rsidRDefault="001F05F9" w:rsidP="00C84751">
            <w:pPr>
              <w:jc w:val="center"/>
              <w:rPr>
                <w:rFonts w:ascii="Arial" w:hAnsi="Arial" w:cs="Arial"/>
                <w:b/>
                <w:bCs/>
                <w:sz w:val="20"/>
                <w:szCs w:val="20"/>
              </w:rPr>
            </w:pPr>
            <w:r w:rsidRPr="000B4CDF">
              <w:rPr>
                <w:rFonts w:ascii="Arial" w:hAnsi="Arial" w:cs="Arial"/>
                <w:b/>
                <w:bCs/>
                <w:sz w:val="20"/>
                <w:szCs w:val="20"/>
              </w:rPr>
              <w:t>Total</w:t>
            </w:r>
          </w:p>
        </w:tc>
        <w:tc>
          <w:tcPr>
            <w:tcW w:w="864" w:type="dxa"/>
            <w:tcBorders>
              <w:bottom w:val="single" w:sz="4" w:space="0" w:color="auto"/>
            </w:tcBorders>
            <w:noWrap/>
            <w:vAlign w:val="center"/>
            <w:hideMark/>
          </w:tcPr>
          <w:p w14:paraId="219FA300" w14:textId="77777777" w:rsidR="001F05F9" w:rsidRPr="000B4CDF" w:rsidRDefault="001F05F9" w:rsidP="00C84751">
            <w:pPr>
              <w:jc w:val="center"/>
              <w:rPr>
                <w:rFonts w:ascii="Arial" w:hAnsi="Arial" w:cs="Arial"/>
                <w:b/>
                <w:bCs/>
                <w:sz w:val="20"/>
                <w:szCs w:val="20"/>
              </w:rPr>
            </w:pPr>
            <w:r w:rsidRPr="000B4CDF">
              <w:rPr>
                <w:rFonts w:ascii="Arial" w:hAnsi="Arial" w:cs="Arial"/>
                <w:b/>
                <w:bCs/>
                <w:sz w:val="20"/>
                <w:szCs w:val="20"/>
              </w:rPr>
              <w:t>2.355</w:t>
            </w:r>
          </w:p>
        </w:tc>
        <w:tc>
          <w:tcPr>
            <w:tcW w:w="967" w:type="dxa"/>
            <w:tcBorders>
              <w:left w:val="nil"/>
              <w:bottom w:val="single" w:sz="4" w:space="0" w:color="auto"/>
            </w:tcBorders>
            <w:noWrap/>
            <w:vAlign w:val="center"/>
            <w:hideMark/>
          </w:tcPr>
          <w:p w14:paraId="043CFBF0" w14:textId="77777777" w:rsidR="001F05F9" w:rsidRPr="000B4CDF" w:rsidRDefault="001F05F9" w:rsidP="00C84751">
            <w:pPr>
              <w:jc w:val="center"/>
              <w:rPr>
                <w:rFonts w:ascii="Arial" w:hAnsi="Arial" w:cs="Arial"/>
                <w:b/>
                <w:sz w:val="20"/>
                <w:szCs w:val="20"/>
              </w:rPr>
            </w:pPr>
            <w:r w:rsidRPr="000B4CDF">
              <w:rPr>
                <w:rFonts w:ascii="Arial" w:hAnsi="Arial" w:cs="Arial"/>
                <w:b/>
                <w:sz w:val="20"/>
                <w:szCs w:val="20"/>
              </w:rPr>
              <w:t>3.600</w:t>
            </w:r>
          </w:p>
        </w:tc>
        <w:tc>
          <w:tcPr>
            <w:tcW w:w="717" w:type="dxa"/>
            <w:tcBorders>
              <w:bottom w:val="single" w:sz="4" w:space="0" w:color="auto"/>
            </w:tcBorders>
            <w:noWrap/>
            <w:vAlign w:val="center"/>
            <w:hideMark/>
          </w:tcPr>
          <w:p w14:paraId="3299DDDC" w14:textId="77777777" w:rsidR="001F05F9" w:rsidRPr="000B4CDF" w:rsidRDefault="001F05F9" w:rsidP="00C84751">
            <w:pPr>
              <w:jc w:val="center"/>
              <w:rPr>
                <w:rFonts w:ascii="Arial" w:hAnsi="Arial" w:cs="Arial"/>
                <w:b/>
                <w:sz w:val="20"/>
                <w:szCs w:val="20"/>
              </w:rPr>
            </w:pPr>
            <w:r w:rsidRPr="000B4CDF">
              <w:rPr>
                <w:rFonts w:ascii="Arial" w:hAnsi="Arial" w:cs="Arial"/>
                <w:b/>
                <w:sz w:val="20"/>
                <w:szCs w:val="20"/>
              </w:rPr>
              <w:t>65,42</w:t>
            </w:r>
          </w:p>
        </w:tc>
        <w:tc>
          <w:tcPr>
            <w:tcW w:w="772" w:type="dxa"/>
            <w:tcBorders>
              <w:bottom w:val="single" w:sz="4" w:space="0" w:color="auto"/>
            </w:tcBorders>
            <w:vAlign w:val="center"/>
            <w:hideMark/>
          </w:tcPr>
          <w:p w14:paraId="53E11930" w14:textId="77777777" w:rsidR="001F05F9" w:rsidRPr="000B4CDF" w:rsidRDefault="001F05F9" w:rsidP="00C84751">
            <w:pPr>
              <w:jc w:val="center"/>
              <w:rPr>
                <w:rFonts w:ascii="Arial" w:hAnsi="Arial" w:cs="Arial"/>
                <w:b/>
                <w:sz w:val="20"/>
                <w:szCs w:val="20"/>
              </w:rPr>
            </w:pPr>
            <w:r w:rsidRPr="000B4CDF">
              <w:rPr>
                <w:rFonts w:ascii="Arial" w:hAnsi="Arial" w:cs="Arial"/>
                <w:b/>
                <w:sz w:val="20"/>
                <w:szCs w:val="20"/>
              </w:rPr>
              <w:t>3,27</w:t>
            </w:r>
          </w:p>
        </w:tc>
        <w:tc>
          <w:tcPr>
            <w:tcW w:w="1606" w:type="dxa"/>
            <w:tcBorders>
              <w:bottom w:val="single" w:sz="4" w:space="0" w:color="auto"/>
            </w:tcBorders>
            <w:noWrap/>
            <w:vAlign w:val="center"/>
            <w:hideMark/>
          </w:tcPr>
          <w:p w14:paraId="7D901F39" w14:textId="77777777" w:rsidR="001F05F9" w:rsidRPr="000B4CDF" w:rsidRDefault="001F05F9" w:rsidP="00C84751">
            <w:pPr>
              <w:jc w:val="center"/>
              <w:rPr>
                <w:rFonts w:ascii="Arial" w:hAnsi="Arial" w:cs="Arial"/>
                <w:b/>
                <w:sz w:val="20"/>
                <w:szCs w:val="20"/>
              </w:rPr>
            </w:pPr>
            <w:r w:rsidRPr="000B4CDF">
              <w:rPr>
                <w:rFonts w:ascii="Arial" w:hAnsi="Arial" w:cs="Arial"/>
                <w:b/>
                <w:sz w:val="20"/>
                <w:szCs w:val="20"/>
              </w:rPr>
              <w:t>Fairly Good</w:t>
            </w:r>
          </w:p>
        </w:tc>
      </w:tr>
    </w:tbl>
    <w:p w14:paraId="43F18527" w14:textId="5D1C696E" w:rsidR="001F05F9" w:rsidRPr="000B4CDF" w:rsidRDefault="001F05F9" w:rsidP="00C84751">
      <w:pPr>
        <w:jc w:val="center"/>
        <w:rPr>
          <w:rFonts w:ascii="Arial" w:hAnsi="Arial" w:cs="Arial"/>
          <w:sz w:val="20"/>
          <w:szCs w:val="20"/>
          <w:lang w:val="en-US"/>
        </w:rPr>
      </w:pPr>
      <w:r w:rsidRPr="000B4CDF">
        <w:rPr>
          <w:rFonts w:ascii="Arial" w:hAnsi="Arial" w:cs="Arial"/>
          <w:sz w:val="20"/>
          <w:szCs w:val="20"/>
        </w:rPr>
        <w:t>Source: Data processed</w:t>
      </w:r>
      <w:r w:rsidRPr="000B4CDF">
        <w:rPr>
          <w:rFonts w:ascii="Arial" w:hAnsi="Arial" w:cs="Arial"/>
          <w:sz w:val="20"/>
          <w:szCs w:val="20"/>
          <w:lang w:val="en-US"/>
        </w:rPr>
        <w:t xml:space="preserve"> (201</w:t>
      </w:r>
      <w:r w:rsidR="001A6909" w:rsidRPr="000B4CDF">
        <w:rPr>
          <w:rFonts w:ascii="Arial" w:hAnsi="Arial" w:cs="Arial"/>
          <w:sz w:val="20"/>
          <w:szCs w:val="20"/>
          <w:lang w:val="en-US"/>
        </w:rPr>
        <w:t>8</w:t>
      </w:r>
      <w:r w:rsidRPr="000B4CDF">
        <w:rPr>
          <w:rFonts w:ascii="Arial" w:hAnsi="Arial" w:cs="Arial"/>
          <w:sz w:val="20"/>
          <w:szCs w:val="20"/>
          <w:lang w:val="en-US"/>
        </w:rPr>
        <w:t>)</w:t>
      </w:r>
    </w:p>
    <w:p w14:paraId="238DF226" w14:textId="77777777" w:rsidR="001F05F9" w:rsidRPr="00146173" w:rsidRDefault="001F05F9" w:rsidP="00C84751">
      <w:pPr>
        <w:jc w:val="both"/>
        <w:rPr>
          <w:rFonts w:ascii="Arial" w:hAnsi="Arial" w:cs="Arial"/>
          <w:lang w:val="en-US"/>
        </w:rPr>
      </w:pPr>
    </w:p>
    <w:p w14:paraId="178F7280" w14:textId="77777777" w:rsidR="001F05F9" w:rsidRPr="00146173" w:rsidRDefault="001F05F9" w:rsidP="00C84751">
      <w:pPr>
        <w:ind w:firstLine="720"/>
        <w:jc w:val="both"/>
        <w:rPr>
          <w:rFonts w:ascii="Arial" w:hAnsi="Arial" w:cs="Arial"/>
        </w:rPr>
      </w:pPr>
      <w:r w:rsidRPr="00146173">
        <w:rPr>
          <w:rFonts w:ascii="Arial" w:hAnsi="Arial" w:cs="Arial"/>
        </w:rPr>
        <w:t>Based on table 2. above, the external environment variable shows that the total value of the actual score is 2,355, the ideal score is 3,600, the percentage value is 65.427%, and the mean score of 3.27 is included in the pretty good category. This shows that the analysis of external environmental factors shown by the Handycraft MSMEs in the city of Bandung is in the fairly good category.</w:t>
      </w:r>
    </w:p>
    <w:p w14:paraId="7528520B" w14:textId="77777777" w:rsidR="001F05F9" w:rsidRPr="00146173" w:rsidRDefault="001F05F9" w:rsidP="00C84751">
      <w:pPr>
        <w:ind w:firstLine="720"/>
        <w:jc w:val="both"/>
        <w:rPr>
          <w:rFonts w:ascii="Arial" w:hAnsi="Arial" w:cs="Arial"/>
        </w:rPr>
      </w:pPr>
    </w:p>
    <w:p w14:paraId="26E05D05" w14:textId="77777777" w:rsidR="001F05F9" w:rsidRPr="00146173" w:rsidRDefault="001F05F9" w:rsidP="00C84751">
      <w:pPr>
        <w:jc w:val="center"/>
        <w:rPr>
          <w:rFonts w:ascii="Arial" w:hAnsi="Arial" w:cs="Arial"/>
          <w:b/>
        </w:rPr>
      </w:pPr>
      <w:r w:rsidRPr="00146173">
        <w:rPr>
          <w:rFonts w:ascii="Arial" w:hAnsi="Arial" w:cs="Arial"/>
          <w:b/>
        </w:rPr>
        <w:t>Table 3. Recapitulation of Respondents' Responses Regarding Business Performance Variables Based on Balance Score Card</w:t>
      </w:r>
    </w:p>
    <w:tbl>
      <w:tblPr>
        <w:tblW w:w="8772" w:type="dxa"/>
        <w:jc w:val="center"/>
        <w:tblLook w:val="04A0" w:firstRow="1" w:lastRow="0" w:firstColumn="1" w:lastColumn="0" w:noHBand="0" w:noVBand="1"/>
      </w:tblPr>
      <w:tblGrid>
        <w:gridCol w:w="985"/>
        <w:gridCol w:w="3194"/>
        <w:gridCol w:w="911"/>
        <w:gridCol w:w="772"/>
        <w:gridCol w:w="717"/>
        <w:gridCol w:w="772"/>
        <w:gridCol w:w="1421"/>
      </w:tblGrid>
      <w:tr w:rsidR="001F05F9" w:rsidRPr="000B4CDF" w14:paraId="54F4CEA4" w14:textId="77777777" w:rsidTr="001F05F9">
        <w:trPr>
          <w:trHeight w:val="77"/>
          <w:jc w:val="center"/>
        </w:trPr>
        <w:tc>
          <w:tcPr>
            <w:tcW w:w="985" w:type="dxa"/>
            <w:tcBorders>
              <w:top w:val="single" w:sz="4" w:space="0" w:color="auto"/>
              <w:bottom w:val="single" w:sz="4" w:space="0" w:color="auto"/>
            </w:tcBorders>
            <w:noWrap/>
            <w:vAlign w:val="center"/>
            <w:hideMark/>
          </w:tcPr>
          <w:p w14:paraId="085D4763" w14:textId="77777777" w:rsidR="001F05F9" w:rsidRPr="000B4CDF" w:rsidRDefault="001F05F9" w:rsidP="00C84751">
            <w:pPr>
              <w:jc w:val="center"/>
              <w:rPr>
                <w:rFonts w:ascii="Arial" w:hAnsi="Arial" w:cs="Arial"/>
                <w:b/>
                <w:bCs/>
                <w:sz w:val="20"/>
                <w:szCs w:val="20"/>
              </w:rPr>
            </w:pPr>
            <w:r w:rsidRPr="000B4CDF">
              <w:rPr>
                <w:rFonts w:ascii="Arial" w:hAnsi="Arial" w:cs="Arial"/>
                <w:b/>
                <w:bCs/>
                <w:sz w:val="20"/>
                <w:szCs w:val="20"/>
              </w:rPr>
              <w:t>Number</w:t>
            </w:r>
          </w:p>
        </w:tc>
        <w:tc>
          <w:tcPr>
            <w:tcW w:w="3194" w:type="dxa"/>
            <w:tcBorders>
              <w:top w:val="single" w:sz="4" w:space="0" w:color="auto"/>
              <w:bottom w:val="single" w:sz="4" w:space="0" w:color="auto"/>
            </w:tcBorders>
            <w:noWrap/>
            <w:vAlign w:val="center"/>
            <w:hideMark/>
          </w:tcPr>
          <w:p w14:paraId="7D8847C6" w14:textId="77777777" w:rsidR="001F05F9" w:rsidRPr="000B4CDF" w:rsidRDefault="001F05F9" w:rsidP="00C84751">
            <w:pPr>
              <w:jc w:val="center"/>
              <w:rPr>
                <w:rFonts w:ascii="Arial" w:hAnsi="Arial" w:cs="Arial"/>
                <w:b/>
                <w:bCs/>
                <w:sz w:val="20"/>
                <w:szCs w:val="20"/>
              </w:rPr>
            </w:pPr>
            <w:r w:rsidRPr="000B4CDF">
              <w:rPr>
                <w:rFonts w:ascii="Arial" w:hAnsi="Arial" w:cs="Arial"/>
                <w:b/>
                <w:bCs/>
                <w:sz w:val="20"/>
                <w:szCs w:val="20"/>
              </w:rPr>
              <w:t>Indicator</w:t>
            </w:r>
          </w:p>
        </w:tc>
        <w:tc>
          <w:tcPr>
            <w:tcW w:w="911" w:type="dxa"/>
            <w:tcBorders>
              <w:top w:val="single" w:sz="4" w:space="0" w:color="auto"/>
              <w:bottom w:val="single" w:sz="4" w:space="0" w:color="auto"/>
            </w:tcBorders>
            <w:vAlign w:val="center"/>
            <w:hideMark/>
          </w:tcPr>
          <w:p w14:paraId="70367A93" w14:textId="77777777" w:rsidR="001F05F9" w:rsidRPr="000B4CDF" w:rsidRDefault="001F05F9" w:rsidP="00C84751">
            <w:pPr>
              <w:jc w:val="center"/>
              <w:rPr>
                <w:rFonts w:ascii="Arial" w:hAnsi="Arial" w:cs="Arial"/>
                <w:b/>
                <w:bCs/>
                <w:sz w:val="20"/>
                <w:szCs w:val="20"/>
              </w:rPr>
            </w:pPr>
            <w:r w:rsidRPr="000B4CDF">
              <w:rPr>
                <w:rFonts w:ascii="Arial" w:hAnsi="Arial" w:cs="Arial"/>
                <w:b/>
                <w:bCs/>
                <w:sz w:val="20"/>
                <w:szCs w:val="20"/>
              </w:rPr>
              <w:t>Actual Score</w:t>
            </w:r>
          </w:p>
        </w:tc>
        <w:tc>
          <w:tcPr>
            <w:tcW w:w="772" w:type="dxa"/>
            <w:tcBorders>
              <w:top w:val="single" w:sz="4" w:space="0" w:color="auto"/>
              <w:bottom w:val="single" w:sz="4" w:space="0" w:color="auto"/>
            </w:tcBorders>
            <w:vAlign w:val="center"/>
            <w:hideMark/>
          </w:tcPr>
          <w:p w14:paraId="75095F25" w14:textId="77777777" w:rsidR="001F05F9" w:rsidRPr="000B4CDF" w:rsidRDefault="001F05F9" w:rsidP="00C84751">
            <w:pPr>
              <w:jc w:val="center"/>
              <w:rPr>
                <w:rFonts w:ascii="Arial" w:hAnsi="Arial" w:cs="Arial"/>
                <w:b/>
                <w:bCs/>
                <w:sz w:val="20"/>
                <w:szCs w:val="20"/>
              </w:rPr>
            </w:pPr>
            <w:r w:rsidRPr="000B4CDF">
              <w:rPr>
                <w:rFonts w:ascii="Arial" w:hAnsi="Arial" w:cs="Arial"/>
                <w:b/>
                <w:bCs/>
                <w:sz w:val="20"/>
                <w:szCs w:val="20"/>
              </w:rPr>
              <w:t>Ideal Score</w:t>
            </w:r>
          </w:p>
        </w:tc>
        <w:tc>
          <w:tcPr>
            <w:tcW w:w="717" w:type="dxa"/>
            <w:tcBorders>
              <w:top w:val="single" w:sz="4" w:space="0" w:color="auto"/>
              <w:bottom w:val="single" w:sz="4" w:space="0" w:color="auto"/>
            </w:tcBorders>
            <w:noWrap/>
            <w:vAlign w:val="center"/>
            <w:hideMark/>
          </w:tcPr>
          <w:p w14:paraId="0394177D" w14:textId="77777777" w:rsidR="001F05F9" w:rsidRPr="000B4CDF" w:rsidRDefault="001F05F9" w:rsidP="00C84751">
            <w:pPr>
              <w:jc w:val="center"/>
              <w:rPr>
                <w:rFonts w:ascii="Arial" w:hAnsi="Arial" w:cs="Arial"/>
                <w:b/>
                <w:bCs/>
                <w:sz w:val="20"/>
                <w:szCs w:val="20"/>
              </w:rPr>
            </w:pPr>
            <w:r w:rsidRPr="000B4CDF">
              <w:rPr>
                <w:rFonts w:ascii="Arial" w:hAnsi="Arial" w:cs="Arial"/>
                <w:b/>
                <w:bCs/>
                <w:sz w:val="20"/>
                <w:szCs w:val="20"/>
              </w:rPr>
              <w:t>%</w:t>
            </w:r>
          </w:p>
        </w:tc>
        <w:tc>
          <w:tcPr>
            <w:tcW w:w="772" w:type="dxa"/>
            <w:tcBorders>
              <w:top w:val="single" w:sz="4" w:space="0" w:color="auto"/>
              <w:bottom w:val="single" w:sz="4" w:space="0" w:color="auto"/>
            </w:tcBorders>
            <w:vAlign w:val="center"/>
            <w:hideMark/>
          </w:tcPr>
          <w:p w14:paraId="6355D26D" w14:textId="77777777" w:rsidR="001F05F9" w:rsidRPr="000B4CDF" w:rsidRDefault="001F05F9" w:rsidP="00C84751">
            <w:pPr>
              <w:jc w:val="center"/>
              <w:rPr>
                <w:rFonts w:ascii="Arial" w:hAnsi="Arial" w:cs="Arial"/>
                <w:b/>
                <w:bCs/>
                <w:sz w:val="20"/>
                <w:szCs w:val="20"/>
              </w:rPr>
            </w:pPr>
            <w:r w:rsidRPr="000B4CDF">
              <w:rPr>
                <w:rFonts w:ascii="Arial" w:hAnsi="Arial" w:cs="Arial"/>
                <w:b/>
                <w:bCs/>
                <w:sz w:val="20"/>
                <w:szCs w:val="20"/>
              </w:rPr>
              <w:t>Mean Score</w:t>
            </w:r>
          </w:p>
        </w:tc>
        <w:tc>
          <w:tcPr>
            <w:tcW w:w="1421" w:type="dxa"/>
            <w:tcBorders>
              <w:top w:val="single" w:sz="4" w:space="0" w:color="auto"/>
              <w:bottom w:val="single" w:sz="4" w:space="0" w:color="auto"/>
            </w:tcBorders>
            <w:noWrap/>
            <w:vAlign w:val="center"/>
            <w:hideMark/>
          </w:tcPr>
          <w:p w14:paraId="6E768C64" w14:textId="77777777" w:rsidR="001F05F9" w:rsidRPr="000B4CDF" w:rsidRDefault="001F05F9" w:rsidP="00C84751">
            <w:pPr>
              <w:jc w:val="center"/>
              <w:rPr>
                <w:rFonts w:ascii="Arial" w:hAnsi="Arial" w:cs="Arial"/>
                <w:b/>
                <w:bCs/>
                <w:sz w:val="20"/>
                <w:szCs w:val="20"/>
              </w:rPr>
            </w:pPr>
            <w:r w:rsidRPr="000B4CDF">
              <w:rPr>
                <w:rFonts w:ascii="Arial" w:hAnsi="Arial" w:cs="Arial"/>
                <w:b/>
                <w:bCs/>
                <w:sz w:val="20"/>
                <w:szCs w:val="20"/>
              </w:rPr>
              <w:t>Category</w:t>
            </w:r>
          </w:p>
        </w:tc>
      </w:tr>
      <w:tr w:rsidR="001F05F9" w:rsidRPr="000B4CDF" w14:paraId="6D2AE190" w14:textId="77777777" w:rsidTr="001F05F9">
        <w:trPr>
          <w:trHeight w:val="223"/>
          <w:jc w:val="center"/>
        </w:trPr>
        <w:tc>
          <w:tcPr>
            <w:tcW w:w="985" w:type="dxa"/>
            <w:tcBorders>
              <w:top w:val="single" w:sz="4" w:space="0" w:color="auto"/>
            </w:tcBorders>
            <w:noWrap/>
            <w:vAlign w:val="center"/>
            <w:hideMark/>
          </w:tcPr>
          <w:p w14:paraId="4EA83C39" w14:textId="77777777" w:rsidR="001F05F9" w:rsidRPr="000B4CDF" w:rsidRDefault="001F05F9" w:rsidP="00C84751">
            <w:pPr>
              <w:jc w:val="center"/>
              <w:rPr>
                <w:rFonts w:ascii="Arial" w:hAnsi="Arial" w:cs="Arial"/>
                <w:sz w:val="20"/>
                <w:szCs w:val="20"/>
              </w:rPr>
            </w:pPr>
            <w:r w:rsidRPr="000B4CDF">
              <w:rPr>
                <w:rFonts w:ascii="Arial" w:hAnsi="Arial" w:cs="Arial"/>
                <w:sz w:val="20"/>
                <w:szCs w:val="20"/>
              </w:rPr>
              <w:t>1</w:t>
            </w:r>
          </w:p>
        </w:tc>
        <w:tc>
          <w:tcPr>
            <w:tcW w:w="3194" w:type="dxa"/>
            <w:tcBorders>
              <w:top w:val="single" w:sz="4" w:space="0" w:color="auto"/>
            </w:tcBorders>
            <w:noWrap/>
            <w:hideMark/>
          </w:tcPr>
          <w:p w14:paraId="271B3DF6" w14:textId="77777777" w:rsidR="001F05F9" w:rsidRPr="000B4CDF" w:rsidRDefault="001F05F9" w:rsidP="00C84751">
            <w:pPr>
              <w:rPr>
                <w:rFonts w:ascii="Arial" w:hAnsi="Arial" w:cs="Arial"/>
                <w:sz w:val="20"/>
                <w:szCs w:val="20"/>
              </w:rPr>
            </w:pPr>
            <w:r w:rsidRPr="000B4CDF">
              <w:rPr>
                <w:rFonts w:ascii="Arial" w:hAnsi="Arial" w:cs="Arial"/>
                <w:sz w:val="20"/>
                <w:szCs w:val="20"/>
              </w:rPr>
              <w:t>Financial Perspective</w:t>
            </w:r>
          </w:p>
        </w:tc>
        <w:tc>
          <w:tcPr>
            <w:tcW w:w="911" w:type="dxa"/>
            <w:tcBorders>
              <w:top w:val="single" w:sz="4" w:space="0" w:color="auto"/>
            </w:tcBorders>
            <w:noWrap/>
            <w:vAlign w:val="center"/>
            <w:hideMark/>
          </w:tcPr>
          <w:p w14:paraId="5B24C561" w14:textId="77777777" w:rsidR="001F05F9" w:rsidRPr="000B4CDF" w:rsidRDefault="001F05F9" w:rsidP="00C84751">
            <w:pPr>
              <w:jc w:val="center"/>
              <w:rPr>
                <w:rFonts w:ascii="Arial" w:hAnsi="Arial" w:cs="Arial"/>
                <w:sz w:val="20"/>
                <w:szCs w:val="20"/>
              </w:rPr>
            </w:pPr>
            <w:r w:rsidRPr="000B4CDF">
              <w:rPr>
                <w:rFonts w:ascii="Arial" w:hAnsi="Arial" w:cs="Arial"/>
                <w:sz w:val="20"/>
                <w:szCs w:val="20"/>
              </w:rPr>
              <w:t>906</w:t>
            </w:r>
          </w:p>
        </w:tc>
        <w:tc>
          <w:tcPr>
            <w:tcW w:w="772" w:type="dxa"/>
            <w:tcBorders>
              <w:top w:val="single" w:sz="4" w:space="0" w:color="auto"/>
            </w:tcBorders>
            <w:noWrap/>
            <w:vAlign w:val="center"/>
            <w:hideMark/>
          </w:tcPr>
          <w:p w14:paraId="2CB5113A" w14:textId="77777777" w:rsidR="001F05F9" w:rsidRPr="000B4CDF" w:rsidRDefault="001F05F9" w:rsidP="00C84751">
            <w:pPr>
              <w:jc w:val="center"/>
              <w:rPr>
                <w:rFonts w:ascii="Arial" w:hAnsi="Arial" w:cs="Arial"/>
                <w:sz w:val="20"/>
                <w:szCs w:val="20"/>
              </w:rPr>
            </w:pPr>
            <w:r w:rsidRPr="000B4CDF">
              <w:rPr>
                <w:rFonts w:ascii="Arial" w:hAnsi="Arial" w:cs="Arial"/>
                <w:sz w:val="20"/>
                <w:szCs w:val="20"/>
              </w:rPr>
              <w:t>1600</w:t>
            </w:r>
          </w:p>
        </w:tc>
        <w:tc>
          <w:tcPr>
            <w:tcW w:w="717" w:type="dxa"/>
            <w:tcBorders>
              <w:top w:val="single" w:sz="4" w:space="0" w:color="auto"/>
            </w:tcBorders>
            <w:noWrap/>
            <w:vAlign w:val="center"/>
            <w:hideMark/>
          </w:tcPr>
          <w:p w14:paraId="3962A2A1" w14:textId="77777777" w:rsidR="001F05F9" w:rsidRPr="000B4CDF" w:rsidRDefault="001F05F9" w:rsidP="00C84751">
            <w:pPr>
              <w:jc w:val="center"/>
              <w:rPr>
                <w:rFonts w:ascii="Arial" w:hAnsi="Arial" w:cs="Arial"/>
                <w:sz w:val="20"/>
                <w:szCs w:val="20"/>
              </w:rPr>
            </w:pPr>
            <w:r w:rsidRPr="000B4CDF">
              <w:rPr>
                <w:rFonts w:ascii="Arial" w:hAnsi="Arial" w:cs="Arial"/>
                <w:sz w:val="20"/>
                <w:szCs w:val="20"/>
              </w:rPr>
              <w:t>56,63</w:t>
            </w:r>
          </w:p>
        </w:tc>
        <w:tc>
          <w:tcPr>
            <w:tcW w:w="772" w:type="dxa"/>
            <w:tcBorders>
              <w:top w:val="single" w:sz="4" w:space="0" w:color="auto"/>
            </w:tcBorders>
            <w:vAlign w:val="center"/>
            <w:hideMark/>
          </w:tcPr>
          <w:p w14:paraId="1805DC0C" w14:textId="77777777" w:rsidR="001F05F9" w:rsidRPr="000B4CDF" w:rsidRDefault="001F05F9" w:rsidP="00C84751">
            <w:pPr>
              <w:jc w:val="center"/>
              <w:rPr>
                <w:rFonts w:ascii="Arial" w:hAnsi="Arial" w:cs="Arial"/>
                <w:sz w:val="20"/>
                <w:szCs w:val="20"/>
              </w:rPr>
            </w:pPr>
            <w:r w:rsidRPr="000B4CDF">
              <w:rPr>
                <w:rFonts w:ascii="Arial" w:hAnsi="Arial" w:cs="Arial"/>
                <w:sz w:val="20"/>
                <w:szCs w:val="20"/>
              </w:rPr>
              <w:t>2,83</w:t>
            </w:r>
          </w:p>
        </w:tc>
        <w:tc>
          <w:tcPr>
            <w:tcW w:w="1421" w:type="dxa"/>
            <w:tcBorders>
              <w:top w:val="single" w:sz="4" w:space="0" w:color="auto"/>
            </w:tcBorders>
            <w:noWrap/>
            <w:vAlign w:val="center"/>
            <w:hideMark/>
          </w:tcPr>
          <w:p w14:paraId="33D77EDE" w14:textId="77777777" w:rsidR="001F05F9" w:rsidRPr="000B4CDF" w:rsidRDefault="001F05F9" w:rsidP="00C84751">
            <w:pPr>
              <w:jc w:val="center"/>
              <w:rPr>
                <w:rFonts w:ascii="Arial" w:hAnsi="Arial" w:cs="Arial"/>
                <w:sz w:val="20"/>
                <w:szCs w:val="20"/>
              </w:rPr>
            </w:pPr>
            <w:r w:rsidRPr="000B4CDF">
              <w:rPr>
                <w:rFonts w:ascii="Arial" w:hAnsi="Arial" w:cs="Arial"/>
                <w:sz w:val="20"/>
                <w:szCs w:val="20"/>
              </w:rPr>
              <w:t>Fairly Good</w:t>
            </w:r>
          </w:p>
        </w:tc>
      </w:tr>
      <w:tr w:rsidR="001F05F9" w:rsidRPr="000B4CDF" w14:paraId="1E338CF3" w14:textId="77777777" w:rsidTr="001F05F9">
        <w:trPr>
          <w:trHeight w:val="205"/>
          <w:jc w:val="center"/>
        </w:trPr>
        <w:tc>
          <w:tcPr>
            <w:tcW w:w="985" w:type="dxa"/>
            <w:noWrap/>
            <w:vAlign w:val="center"/>
            <w:hideMark/>
          </w:tcPr>
          <w:p w14:paraId="211C4621" w14:textId="77777777" w:rsidR="001F05F9" w:rsidRPr="000B4CDF" w:rsidRDefault="001F05F9" w:rsidP="00C84751">
            <w:pPr>
              <w:jc w:val="center"/>
              <w:rPr>
                <w:rFonts w:ascii="Arial" w:hAnsi="Arial" w:cs="Arial"/>
                <w:sz w:val="20"/>
                <w:szCs w:val="20"/>
              </w:rPr>
            </w:pPr>
            <w:r w:rsidRPr="000B4CDF">
              <w:rPr>
                <w:rFonts w:ascii="Arial" w:hAnsi="Arial" w:cs="Arial"/>
                <w:sz w:val="20"/>
                <w:szCs w:val="20"/>
              </w:rPr>
              <w:t>2</w:t>
            </w:r>
          </w:p>
        </w:tc>
        <w:tc>
          <w:tcPr>
            <w:tcW w:w="3194" w:type="dxa"/>
            <w:noWrap/>
            <w:hideMark/>
          </w:tcPr>
          <w:p w14:paraId="54BB1A5B" w14:textId="77777777" w:rsidR="001F05F9" w:rsidRPr="000B4CDF" w:rsidRDefault="001F05F9" w:rsidP="00C84751">
            <w:pPr>
              <w:rPr>
                <w:rFonts w:ascii="Arial" w:hAnsi="Arial" w:cs="Arial"/>
                <w:sz w:val="20"/>
                <w:szCs w:val="20"/>
              </w:rPr>
            </w:pPr>
            <w:r w:rsidRPr="000B4CDF">
              <w:rPr>
                <w:rFonts w:ascii="Arial" w:hAnsi="Arial" w:cs="Arial"/>
                <w:sz w:val="20"/>
                <w:szCs w:val="20"/>
              </w:rPr>
              <w:t>Customer Perspective</w:t>
            </w:r>
          </w:p>
        </w:tc>
        <w:tc>
          <w:tcPr>
            <w:tcW w:w="911" w:type="dxa"/>
            <w:noWrap/>
            <w:vAlign w:val="center"/>
            <w:hideMark/>
          </w:tcPr>
          <w:p w14:paraId="28EF0202" w14:textId="77777777" w:rsidR="001F05F9" w:rsidRPr="000B4CDF" w:rsidRDefault="001F05F9" w:rsidP="00C84751">
            <w:pPr>
              <w:jc w:val="center"/>
              <w:rPr>
                <w:rFonts w:ascii="Arial" w:hAnsi="Arial" w:cs="Arial"/>
                <w:sz w:val="20"/>
                <w:szCs w:val="20"/>
              </w:rPr>
            </w:pPr>
            <w:r w:rsidRPr="000B4CDF">
              <w:rPr>
                <w:rFonts w:ascii="Arial" w:hAnsi="Arial" w:cs="Arial"/>
                <w:sz w:val="20"/>
                <w:szCs w:val="20"/>
              </w:rPr>
              <w:t>644</w:t>
            </w:r>
          </w:p>
        </w:tc>
        <w:tc>
          <w:tcPr>
            <w:tcW w:w="772" w:type="dxa"/>
            <w:noWrap/>
            <w:hideMark/>
          </w:tcPr>
          <w:p w14:paraId="742CBE3F" w14:textId="77777777" w:rsidR="001F05F9" w:rsidRPr="000B4CDF" w:rsidRDefault="001F05F9" w:rsidP="00C84751">
            <w:pPr>
              <w:jc w:val="center"/>
              <w:rPr>
                <w:rFonts w:ascii="Arial" w:hAnsi="Arial" w:cs="Arial"/>
                <w:sz w:val="20"/>
                <w:szCs w:val="20"/>
              </w:rPr>
            </w:pPr>
            <w:r w:rsidRPr="000B4CDF">
              <w:rPr>
                <w:rFonts w:ascii="Arial" w:hAnsi="Arial" w:cs="Arial"/>
                <w:sz w:val="20"/>
                <w:szCs w:val="20"/>
              </w:rPr>
              <w:t>800</w:t>
            </w:r>
          </w:p>
        </w:tc>
        <w:tc>
          <w:tcPr>
            <w:tcW w:w="717" w:type="dxa"/>
            <w:noWrap/>
            <w:vAlign w:val="center"/>
            <w:hideMark/>
          </w:tcPr>
          <w:p w14:paraId="738B6793" w14:textId="77777777" w:rsidR="001F05F9" w:rsidRPr="000B4CDF" w:rsidRDefault="001F05F9" w:rsidP="00C84751">
            <w:pPr>
              <w:jc w:val="center"/>
              <w:rPr>
                <w:rFonts w:ascii="Arial" w:hAnsi="Arial" w:cs="Arial"/>
                <w:sz w:val="20"/>
                <w:szCs w:val="20"/>
              </w:rPr>
            </w:pPr>
            <w:r w:rsidRPr="000B4CDF">
              <w:rPr>
                <w:rFonts w:ascii="Arial" w:hAnsi="Arial" w:cs="Arial"/>
                <w:sz w:val="20"/>
                <w:szCs w:val="20"/>
              </w:rPr>
              <w:t>80,50</w:t>
            </w:r>
          </w:p>
        </w:tc>
        <w:tc>
          <w:tcPr>
            <w:tcW w:w="772" w:type="dxa"/>
            <w:vAlign w:val="center"/>
            <w:hideMark/>
          </w:tcPr>
          <w:p w14:paraId="461179CC" w14:textId="77777777" w:rsidR="001F05F9" w:rsidRPr="000B4CDF" w:rsidRDefault="001F05F9" w:rsidP="00C84751">
            <w:pPr>
              <w:jc w:val="center"/>
              <w:rPr>
                <w:rFonts w:ascii="Arial" w:hAnsi="Arial" w:cs="Arial"/>
                <w:sz w:val="20"/>
                <w:szCs w:val="20"/>
              </w:rPr>
            </w:pPr>
            <w:r w:rsidRPr="000B4CDF">
              <w:rPr>
                <w:rFonts w:ascii="Arial" w:hAnsi="Arial" w:cs="Arial"/>
                <w:sz w:val="20"/>
                <w:szCs w:val="20"/>
              </w:rPr>
              <w:t>4,03</w:t>
            </w:r>
          </w:p>
        </w:tc>
        <w:tc>
          <w:tcPr>
            <w:tcW w:w="1421" w:type="dxa"/>
            <w:noWrap/>
            <w:vAlign w:val="center"/>
            <w:hideMark/>
          </w:tcPr>
          <w:p w14:paraId="277A69A4" w14:textId="77777777" w:rsidR="001F05F9" w:rsidRPr="000B4CDF" w:rsidRDefault="001F05F9" w:rsidP="00C84751">
            <w:pPr>
              <w:jc w:val="center"/>
              <w:rPr>
                <w:rFonts w:ascii="Arial" w:hAnsi="Arial" w:cs="Arial"/>
                <w:sz w:val="20"/>
                <w:szCs w:val="20"/>
              </w:rPr>
            </w:pPr>
            <w:r w:rsidRPr="000B4CDF">
              <w:rPr>
                <w:rFonts w:ascii="Arial" w:hAnsi="Arial" w:cs="Arial"/>
                <w:sz w:val="20"/>
                <w:szCs w:val="20"/>
              </w:rPr>
              <w:t>Good</w:t>
            </w:r>
          </w:p>
        </w:tc>
      </w:tr>
      <w:tr w:rsidR="001F05F9" w:rsidRPr="000B4CDF" w14:paraId="518A18ED" w14:textId="77777777" w:rsidTr="001F05F9">
        <w:trPr>
          <w:trHeight w:val="205"/>
          <w:jc w:val="center"/>
        </w:trPr>
        <w:tc>
          <w:tcPr>
            <w:tcW w:w="985" w:type="dxa"/>
            <w:noWrap/>
            <w:vAlign w:val="center"/>
            <w:hideMark/>
          </w:tcPr>
          <w:p w14:paraId="3AB30DFC" w14:textId="77777777" w:rsidR="001F05F9" w:rsidRPr="000B4CDF" w:rsidRDefault="001F05F9" w:rsidP="00C84751">
            <w:pPr>
              <w:jc w:val="center"/>
              <w:rPr>
                <w:rFonts w:ascii="Arial" w:hAnsi="Arial" w:cs="Arial"/>
                <w:sz w:val="20"/>
                <w:szCs w:val="20"/>
                <w:lang w:val="en-US"/>
              </w:rPr>
            </w:pPr>
            <w:r w:rsidRPr="000B4CDF">
              <w:rPr>
                <w:rFonts w:ascii="Arial" w:hAnsi="Arial" w:cs="Arial"/>
                <w:sz w:val="20"/>
                <w:szCs w:val="20"/>
                <w:lang w:val="en-US"/>
              </w:rPr>
              <w:t>3</w:t>
            </w:r>
          </w:p>
        </w:tc>
        <w:tc>
          <w:tcPr>
            <w:tcW w:w="3194" w:type="dxa"/>
            <w:noWrap/>
            <w:hideMark/>
          </w:tcPr>
          <w:p w14:paraId="022C4FDF" w14:textId="77777777" w:rsidR="001F05F9" w:rsidRPr="000B4CDF" w:rsidRDefault="001F05F9" w:rsidP="00C84751">
            <w:pPr>
              <w:rPr>
                <w:rFonts w:ascii="Arial" w:hAnsi="Arial" w:cs="Arial"/>
                <w:sz w:val="20"/>
                <w:szCs w:val="20"/>
              </w:rPr>
            </w:pPr>
            <w:r w:rsidRPr="000B4CDF">
              <w:rPr>
                <w:rFonts w:ascii="Arial" w:hAnsi="Arial" w:cs="Arial"/>
                <w:sz w:val="20"/>
                <w:szCs w:val="20"/>
              </w:rPr>
              <w:t>Internal Business Process Perspective</w:t>
            </w:r>
          </w:p>
        </w:tc>
        <w:tc>
          <w:tcPr>
            <w:tcW w:w="911" w:type="dxa"/>
            <w:noWrap/>
            <w:vAlign w:val="center"/>
            <w:hideMark/>
          </w:tcPr>
          <w:p w14:paraId="7900D0E3" w14:textId="77777777" w:rsidR="001F05F9" w:rsidRPr="000B4CDF" w:rsidRDefault="001F05F9" w:rsidP="00C84751">
            <w:pPr>
              <w:jc w:val="center"/>
              <w:rPr>
                <w:rFonts w:ascii="Arial" w:hAnsi="Arial" w:cs="Arial"/>
                <w:sz w:val="20"/>
                <w:szCs w:val="20"/>
              </w:rPr>
            </w:pPr>
            <w:r w:rsidRPr="000B4CDF">
              <w:rPr>
                <w:rFonts w:ascii="Arial" w:hAnsi="Arial" w:cs="Arial"/>
                <w:sz w:val="20"/>
                <w:szCs w:val="20"/>
              </w:rPr>
              <w:t>533</w:t>
            </w:r>
          </w:p>
        </w:tc>
        <w:tc>
          <w:tcPr>
            <w:tcW w:w="772" w:type="dxa"/>
            <w:noWrap/>
            <w:hideMark/>
          </w:tcPr>
          <w:p w14:paraId="2F5A7B1F" w14:textId="77777777" w:rsidR="001F05F9" w:rsidRPr="000B4CDF" w:rsidRDefault="001F05F9" w:rsidP="00C84751">
            <w:pPr>
              <w:jc w:val="center"/>
              <w:rPr>
                <w:rFonts w:ascii="Arial" w:hAnsi="Arial" w:cs="Arial"/>
                <w:sz w:val="20"/>
                <w:szCs w:val="20"/>
              </w:rPr>
            </w:pPr>
            <w:r w:rsidRPr="000B4CDF">
              <w:rPr>
                <w:rFonts w:ascii="Arial" w:hAnsi="Arial" w:cs="Arial"/>
                <w:sz w:val="20"/>
                <w:szCs w:val="20"/>
              </w:rPr>
              <w:t>800</w:t>
            </w:r>
          </w:p>
        </w:tc>
        <w:tc>
          <w:tcPr>
            <w:tcW w:w="717" w:type="dxa"/>
            <w:noWrap/>
            <w:vAlign w:val="center"/>
            <w:hideMark/>
          </w:tcPr>
          <w:p w14:paraId="3D3218F9" w14:textId="77777777" w:rsidR="001F05F9" w:rsidRPr="000B4CDF" w:rsidRDefault="001F05F9" w:rsidP="00C84751">
            <w:pPr>
              <w:jc w:val="center"/>
              <w:rPr>
                <w:rFonts w:ascii="Arial" w:hAnsi="Arial" w:cs="Arial"/>
                <w:sz w:val="20"/>
                <w:szCs w:val="20"/>
              </w:rPr>
            </w:pPr>
            <w:r w:rsidRPr="000B4CDF">
              <w:rPr>
                <w:rFonts w:ascii="Arial" w:hAnsi="Arial" w:cs="Arial"/>
                <w:sz w:val="20"/>
                <w:szCs w:val="20"/>
              </w:rPr>
              <w:t>66,63</w:t>
            </w:r>
          </w:p>
        </w:tc>
        <w:tc>
          <w:tcPr>
            <w:tcW w:w="772" w:type="dxa"/>
            <w:vAlign w:val="center"/>
            <w:hideMark/>
          </w:tcPr>
          <w:p w14:paraId="45F4D196" w14:textId="77777777" w:rsidR="001F05F9" w:rsidRPr="000B4CDF" w:rsidRDefault="001F05F9" w:rsidP="00C84751">
            <w:pPr>
              <w:jc w:val="center"/>
              <w:rPr>
                <w:rFonts w:ascii="Arial" w:hAnsi="Arial" w:cs="Arial"/>
                <w:sz w:val="20"/>
                <w:szCs w:val="20"/>
              </w:rPr>
            </w:pPr>
            <w:r w:rsidRPr="000B4CDF">
              <w:rPr>
                <w:rFonts w:ascii="Arial" w:hAnsi="Arial" w:cs="Arial"/>
                <w:sz w:val="20"/>
                <w:szCs w:val="20"/>
              </w:rPr>
              <w:t>3,33</w:t>
            </w:r>
          </w:p>
        </w:tc>
        <w:tc>
          <w:tcPr>
            <w:tcW w:w="1421" w:type="dxa"/>
            <w:noWrap/>
            <w:vAlign w:val="center"/>
            <w:hideMark/>
          </w:tcPr>
          <w:p w14:paraId="5C194C1F" w14:textId="77777777" w:rsidR="001F05F9" w:rsidRPr="000B4CDF" w:rsidRDefault="001F05F9" w:rsidP="00C84751">
            <w:pPr>
              <w:jc w:val="center"/>
              <w:rPr>
                <w:rFonts w:ascii="Arial" w:hAnsi="Arial" w:cs="Arial"/>
                <w:sz w:val="20"/>
                <w:szCs w:val="20"/>
              </w:rPr>
            </w:pPr>
            <w:r w:rsidRPr="000B4CDF">
              <w:rPr>
                <w:rFonts w:ascii="Arial" w:hAnsi="Arial" w:cs="Arial"/>
                <w:sz w:val="20"/>
                <w:szCs w:val="20"/>
              </w:rPr>
              <w:t>Fairly Good</w:t>
            </w:r>
          </w:p>
        </w:tc>
      </w:tr>
      <w:tr w:rsidR="001F05F9" w:rsidRPr="000B4CDF" w14:paraId="4AB8B412" w14:textId="77777777" w:rsidTr="001F05F9">
        <w:trPr>
          <w:trHeight w:val="205"/>
          <w:jc w:val="center"/>
        </w:trPr>
        <w:tc>
          <w:tcPr>
            <w:tcW w:w="985" w:type="dxa"/>
            <w:noWrap/>
            <w:vAlign w:val="center"/>
            <w:hideMark/>
          </w:tcPr>
          <w:p w14:paraId="39EB29DE" w14:textId="77777777" w:rsidR="001F05F9" w:rsidRPr="000B4CDF" w:rsidRDefault="001F05F9" w:rsidP="00C84751">
            <w:pPr>
              <w:jc w:val="center"/>
              <w:rPr>
                <w:rFonts w:ascii="Arial" w:hAnsi="Arial" w:cs="Arial"/>
                <w:sz w:val="20"/>
                <w:szCs w:val="20"/>
              </w:rPr>
            </w:pPr>
            <w:r w:rsidRPr="000B4CDF">
              <w:rPr>
                <w:rFonts w:ascii="Arial" w:hAnsi="Arial" w:cs="Arial"/>
                <w:sz w:val="20"/>
                <w:szCs w:val="20"/>
              </w:rPr>
              <w:lastRenderedPageBreak/>
              <w:t>4</w:t>
            </w:r>
          </w:p>
        </w:tc>
        <w:tc>
          <w:tcPr>
            <w:tcW w:w="3194" w:type="dxa"/>
            <w:noWrap/>
            <w:hideMark/>
          </w:tcPr>
          <w:p w14:paraId="0DB20776" w14:textId="77777777" w:rsidR="001F05F9" w:rsidRPr="000B4CDF" w:rsidRDefault="001F05F9" w:rsidP="00C84751">
            <w:pPr>
              <w:rPr>
                <w:rFonts w:ascii="Arial" w:hAnsi="Arial" w:cs="Arial"/>
                <w:sz w:val="20"/>
                <w:szCs w:val="20"/>
              </w:rPr>
            </w:pPr>
            <w:r w:rsidRPr="000B4CDF">
              <w:rPr>
                <w:rFonts w:ascii="Arial" w:hAnsi="Arial" w:cs="Arial"/>
                <w:sz w:val="20"/>
                <w:szCs w:val="20"/>
              </w:rPr>
              <w:t>Growth and Learning Perspective</w:t>
            </w:r>
          </w:p>
        </w:tc>
        <w:tc>
          <w:tcPr>
            <w:tcW w:w="911" w:type="dxa"/>
            <w:noWrap/>
            <w:vAlign w:val="center"/>
            <w:hideMark/>
          </w:tcPr>
          <w:p w14:paraId="01D4FD3B" w14:textId="77777777" w:rsidR="001F05F9" w:rsidRPr="000B4CDF" w:rsidRDefault="001F05F9" w:rsidP="00C84751">
            <w:pPr>
              <w:jc w:val="center"/>
              <w:rPr>
                <w:rFonts w:ascii="Arial" w:hAnsi="Arial" w:cs="Arial"/>
                <w:sz w:val="20"/>
                <w:szCs w:val="20"/>
              </w:rPr>
            </w:pPr>
            <w:r w:rsidRPr="000B4CDF">
              <w:rPr>
                <w:rFonts w:ascii="Arial" w:hAnsi="Arial" w:cs="Arial"/>
                <w:sz w:val="20"/>
                <w:szCs w:val="20"/>
              </w:rPr>
              <w:t>879</w:t>
            </w:r>
          </w:p>
        </w:tc>
        <w:tc>
          <w:tcPr>
            <w:tcW w:w="772" w:type="dxa"/>
            <w:noWrap/>
            <w:vAlign w:val="center"/>
            <w:hideMark/>
          </w:tcPr>
          <w:p w14:paraId="63037F39" w14:textId="77777777" w:rsidR="001F05F9" w:rsidRPr="000B4CDF" w:rsidRDefault="001F05F9" w:rsidP="00C84751">
            <w:pPr>
              <w:jc w:val="center"/>
              <w:rPr>
                <w:rFonts w:ascii="Arial" w:hAnsi="Arial" w:cs="Arial"/>
                <w:sz w:val="20"/>
                <w:szCs w:val="20"/>
              </w:rPr>
            </w:pPr>
            <w:r w:rsidRPr="000B4CDF">
              <w:rPr>
                <w:rFonts w:ascii="Arial" w:hAnsi="Arial" w:cs="Arial"/>
                <w:sz w:val="20"/>
                <w:szCs w:val="20"/>
              </w:rPr>
              <w:t>1200</w:t>
            </w:r>
          </w:p>
        </w:tc>
        <w:tc>
          <w:tcPr>
            <w:tcW w:w="717" w:type="dxa"/>
            <w:noWrap/>
            <w:vAlign w:val="center"/>
            <w:hideMark/>
          </w:tcPr>
          <w:p w14:paraId="18348FCB" w14:textId="77777777" w:rsidR="001F05F9" w:rsidRPr="000B4CDF" w:rsidRDefault="001F05F9" w:rsidP="00C84751">
            <w:pPr>
              <w:jc w:val="center"/>
              <w:rPr>
                <w:rFonts w:ascii="Arial" w:hAnsi="Arial" w:cs="Arial"/>
                <w:sz w:val="20"/>
                <w:szCs w:val="20"/>
              </w:rPr>
            </w:pPr>
            <w:r w:rsidRPr="000B4CDF">
              <w:rPr>
                <w:rFonts w:ascii="Arial" w:hAnsi="Arial" w:cs="Arial"/>
                <w:sz w:val="20"/>
                <w:szCs w:val="20"/>
              </w:rPr>
              <w:t>73,25</w:t>
            </w:r>
          </w:p>
        </w:tc>
        <w:tc>
          <w:tcPr>
            <w:tcW w:w="772" w:type="dxa"/>
            <w:vAlign w:val="center"/>
            <w:hideMark/>
          </w:tcPr>
          <w:p w14:paraId="337D204F" w14:textId="77777777" w:rsidR="001F05F9" w:rsidRPr="000B4CDF" w:rsidRDefault="001F05F9" w:rsidP="00C84751">
            <w:pPr>
              <w:jc w:val="center"/>
              <w:rPr>
                <w:rFonts w:ascii="Arial" w:hAnsi="Arial" w:cs="Arial"/>
                <w:sz w:val="20"/>
                <w:szCs w:val="20"/>
              </w:rPr>
            </w:pPr>
            <w:r w:rsidRPr="000B4CDF">
              <w:rPr>
                <w:rFonts w:ascii="Arial" w:hAnsi="Arial" w:cs="Arial"/>
                <w:sz w:val="20"/>
                <w:szCs w:val="20"/>
              </w:rPr>
              <w:t>3,66</w:t>
            </w:r>
          </w:p>
        </w:tc>
        <w:tc>
          <w:tcPr>
            <w:tcW w:w="1421" w:type="dxa"/>
            <w:noWrap/>
            <w:vAlign w:val="center"/>
            <w:hideMark/>
          </w:tcPr>
          <w:p w14:paraId="624D4E10" w14:textId="77777777" w:rsidR="001F05F9" w:rsidRPr="000B4CDF" w:rsidRDefault="001F05F9" w:rsidP="00C84751">
            <w:pPr>
              <w:jc w:val="center"/>
              <w:rPr>
                <w:rFonts w:ascii="Arial" w:hAnsi="Arial" w:cs="Arial"/>
                <w:sz w:val="20"/>
                <w:szCs w:val="20"/>
              </w:rPr>
            </w:pPr>
            <w:r w:rsidRPr="000B4CDF">
              <w:rPr>
                <w:rFonts w:ascii="Arial" w:hAnsi="Arial" w:cs="Arial"/>
                <w:sz w:val="20"/>
                <w:szCs w:val="20"/>
              </w:rPr>
              <w:t>Good</w:t>
            </w:r>
          </w:p>
        </w:tc>
      </w:tr>
      <w:tr w:rsidR="001F05F9" w:rsidRPr="000B4CDF" w14:paraId="0E9F3BE3" w14:textId="77777777" w:rsidTr="001F05F9">
        <w:trPr>
          <w:trHeight w:val="77"/>
          <w:jc w:val="center"/>
        </w:trPr>
        <w:tc>
          <w:tcPr>
            <w:tcW w:w="4179" w:type="dxa"/>
            <w:gridSpan w:val="2"/>
            <w:tcBorders>
              <w:bottom w:val="single" w:sz="4" w:space="0" w:color="auto"/>
            </w:tcBorders>
            <w:noWrap/>
            <w:vAlign w:val="center"/>
            <w:hideMark/>
          </w:tcPr>
          <w:p w14:paraId="2AE104D6" w14:textId="77777777" w:rsidR="001F05F9" w:rsidRPr="000B4CDF" w:rsidRDefault="001F05F9" w:rsidP="00C84751">
            <w:pPr>
              <w:jc w:val="center"/>
              <w:rPr>
                <w:rFonts w:ascii="Arial" w:hAnsi="Arial" w:cs="Arial"/>
                <w:b/>
                <w:bCs/>
                <w:sz w:val="20"/>
                <w:szCs w:val="20"/>
              </w:rPr>
            </w:pPr>
            <w:r w:rsidRPr="000B4CDF">
              <w:rPr>
                <w:rFonts w:ascii="Arial" w:hAnsi="Arial" w:cs="Arial"/>
                <w:b/>
                <w:bCs/>
                <w:sz w:val="20"/>
                <w:szCs w:val="20"/>
              </w:rPr>
              <w:t>Total</w:t>
            </w:r>
          </w:p>
        </w:tc>
        <w:tc>
          <w:tcPr>
            <w:tcW w:w="911" w:type="dxa"/>
            <w:tcBorders>
              <w:bottom w:val="single" w:sz="4" w:space="0" w:color="auto"/>
            </w:tcBorders>
            <w:noWrap/>
            <w:vAlign w:val="center"/>
            <w:hideMark/>
          </w:tcPr>
          <w:p w14:paraId="1583479B" w14:textId="77777777" w:rsidR="001F05F9" w:rsidRPr="000B4CDF" w:rsidRDefault="001F05F9" w:rsidP="00C84751">
            <w:pPr>
              <w:jc w:val="center"/>
              <w:rPr>
                <w:rFonts w:ascii="Arial" w:hAnsi="Arial" w:cs="Arial"/>
                <w:b/>
                <w:bCs/>
                <w:sz w:val="20"/>
                <w:szCs w:val="20"/>
              </w:rPr>
            </w:pPr>
            <w:r w:rsidRPr="000B4CDF">
              <w:rPr>
                <w:rFonts w:ascii="Arial" w:hAnsi="Arial" w:cs="Arial"/>
                <w:b/>
                <w:bCs/>
                <w:sz w:val="20"/>
                <w:szCs w:val="20"/>
              </w:rPr>
              <w:t>2.962</w:t>
            </w:r>
          </w:p>
        </w:tc>
        <w:tc>
          <w:tcPr>
            <w:tcW w:w="772" w:type="dxa"/>
            <w:tcBorders>
              <w:bottom w:val="single" w:sz="4" w:space="0" w:color="auto"/>
            </w:tcBorders>
            <w:noWrap/>
            <w:vAlign w:val="center"/>
            <w:hideMark/>
          </w:tcPr>
          <w:p w14:paraId="685ED22F" w14:textId="77777777" w:rsidR="001F05F9" w:rsidRPr="000B4CDF" w:rsidRDefault="001F05F9" w:rsidP="00C84751">
            <w:pPr>
              <w:jc w:val="center"/>
              <w:rPr>
                <w:rFonts w:ascii="Arial" w:hAnsi="Arial" w:cs="Arial"/>
                <w:b/>
                <w:sz w:val="20"/>
                <w:szCs w:val="20"/>
              </w:rPr>
            </w:pPr>
            <w:r w:rsidRPr="000B4CDF">
              <w:rPr>
                <w:rFonts w:ascii="Arial" w:hAnsi="Arial" w:cs="Arial"/>
                <w:b/>
                <w:sz w:val="20"/>
                <w:szCs w:val="20"/>
              </w:rPr>
              <w:t>4.400</w:t>
            </w:r>
          </w:p>
        </w:tc>
        <w:tc>
          <w:tcPr>
            <w:tcW w:w="717" w:type="dxa"/>
            <w:tcBorders>
              <w:bottom w:val="single" w:sz="4" w:space="0" w:color="auto"/>
            </w:tcBorders>
            <w:noWrap/>
            <w:vAlign w:val="center"/>
            <w:hideMark/>
          </w:tcPr>
          <w:p w14:paraId="18B23CDA" w14:textId="77777777" w:rsidR="001F05F9" w:rsidRPr="000B4CDF" w:rsidRDefault="001F05F9" w:rsidP="00C84751">
            <w:pPr>
              <w:jc w:val="center"/>
              <w:rPr>
                <w:rFonts w:ascii="Arial" w:hAnsi="Arial" w:cs="Arial"/>
                <w:b/>
                <w:sz w:val="20"/>
                <w:szCs w:val="20"/>
              </w:rPr>
            </w:pPr>
            <w:r w:rsidRPr="000B4CDF">
              <w:rPr>
                <w:rFonts w:ascii="Arial" w:hAnsi="Arial" w:cs="Arial"/>
                <w:b/>
                <w:sz w:val="20"/>
                <w:szCs w:val="20"/>
              </w:rPr>
              <w:t>67,32</w:t>
            </w:r>
          </w:p>
        </w:tc>
        <w:tc>
          <w:tcPr>
            <w:tcW w:w="772" w:type="dxa"/>
            <w:tcBorders>
              <w:bottom w:val="single" w:sz="4" w:space="0" w:color="auto"/>
            </w:tcBorders>
            <w:vAlign w:val="center"/>
            <w:hideMark/>
          </w:tcPr>
          <w:p w14:paraId="08D540A1" w14:textId="77777777" w:rsidR="001F05F9" w:rsidRPr="000B4CDF" w:rsidRDefault="001F05F9" w:rsidP="00C84751">
            <w:pPr>
              <w:jc w:val="center"/>
              <w:rPr>
                <w:rFonts w:ascii="Arial" w:hAnsi="Arial" w:cs="Arial"/>
                <w:b/>
                <w:sz w:val="20"/>
                <w:szCs w:val="20"/>
              </w:rPr>
            </w:pPr>
            <w:r w:rsidRPr="000B4CDF">
              <w:rPr>
                <w:rFonts w:ascii="Arial" w:hAnsi="Arial" w:cs="Arial"/>
                <w:b/>
                <w:sz w:val="20"/>
                <w:szCs w:val="20"/>
              </w:rPr>
              <w:t>3,37</w:t>
            </w:r>
          </w:p>
        </w:tc>
        <w:tc>
          <w:tcPr>
            <w:tcW w:w="1421" w:type="dxa"/>
            <w:tcBorders>
              <w:bottom w:val="single" w:sz="4" w:space="0" w:color="auto"/>
            </w:tcBorders>
            <w:noWrap/>
            <w:vAlign w:val="center"/>
            <w:hideMark/>
          </w:tcPr>
          <w:p w14:paraId="781D1443" w14:textId="77777777" w:rsidR="001F05F9" w:rsidRPr="000B4CDF" w:rsidRDefault="001F05F9" w:rsidP="00C84751">
            <w:pPr>
              <w:jc w:val="center"/>
              <w:rPr>
                <w:rFonts w:ascii="Arial" w:hAnsi="Arial" w:cs="Arial"/>
                <w:b/>
                <w:sz w:val="20"/>
                <w:szCs w:val="20"/>
              </w:rPr>
            </w:pPr>
            <w:r w:rsidRPr="000B4CDF">
              <w:rPr>
                <w:rFonts w:ascii="Arial" w:hAnsi="Arial" w:cs="Arial"/>
                <w:b/>
                <w:sz w:val="20"/>
                <w:szCs w:val="20"/>
              </w:rPr>
              <w:t>Fairly Good</w:t>
            </w:r>
          </w:p>
        </w:tc>
      </w:tr>
    </w:tbl>
    <w:p w14:paraId="0DC93C86" w14:textId="2978AE61" w:rsidR="001F05F9" w:rsidRPr="000B4CDF" w:rsidRDefault="001F05F9" w:rsidP="00C84751">
      <w:pPr>
        <w:jc w:val="center"/>
        <w:rPr>
          <w:rFonts w:ascii="Arial" w:hAnsi="Arial" w:cs="Arial"/>
          <w:sz w:val="20"/>
          <w:szCs w:val="20"/>
          <w:lang w:val="en-US"/>
        </w:rPr>
      </w:pPr>
      <w:bookmarkStart w:id="2" w:name="_Hlk131580130"/>
      <w:r w:rsidRPr="000B4CDF">
        <w:rPr>
          <w:rFonts w:ascii="Arial" w:hAnsi="Arial" w:cs="Arial"/>
          <w:sz w:val="20"/>
          <w:szCs w:val="20"/>
        </w:rPr>
        <w:t>Source: Data processed</w:t>
      </w:r>
      <w:r w:rsidRPr="000B4CDF">
        <w:rPr>
          <w:rFonts w:ascii="Arial" w:hAnsi="Arial" w:cs="Arial"/>
          <w:sz w:val="20"/>
          <w:szCs w:val="20"/>
          <w:lang w:val="en-US"/>
        </w:rPr>
        <w:t xml:space="preserve"> (</w:t>
      </w:r>
      <w:r w:rsidR="001A6909" w:rsidRPr="000B4CDF">
        <w:rPr>
          <w:rFonts w:ascii="Arial" w:hAnsi="Arial" w:cs="Arial"/>
          <w:sz w:val="20"/>
          <w:szCs w:val="20"/>
          <w:lang w:val="en-US"/>
        </w:rPr>
        <w:t>2018</w:t>
      </w:r>
      <w:r w:rsidRPr="000B4CDF">
        <w:rPr>
          <w:rFonts w:ascii="Arial" w:hAnsi="Arial" w:cs="Arial"/>
          <w:sz w:val="20"/>
          <w:szCs w:val="20"/>
          <w:lang w:val="en-US"/>
        </w:rPr>
        <w:t>)</w:t>
      </w:r>
    </w:p>
    <w:bookmarkEnd w:id="2"/>
    <w:p w14:paraId="7C2397F9" w14:textId="77777777" w:rsidR="001F05F9" w:rsidRPr="00146173" w:rsidRDefault="001F05F9" w:rsidP="00C84751">
      <w:pPr>
        <w:jc w:val="center"/>
        <w:rPr>
          <w:rFonts w:ascii="Arial" w:hAnsi="Arial" w:cs="Arial"/>
          <w:lang w:val="en-US"/>
        </w:rPr>
      </w:pPr>
    </w:p>
    <w:p w14:paraId="7C8A2D9B" w14:textId="77777777" w:rsidR="001F05F9" w:rsidRPr="00146173" w:rsidRDefault="001F05F9" w:rsidP="00C84751">
      <w:pPr>
        <w:ind w:firstLine="720"/>
        <w:jc w:val="both"/>
        <w:rPr>
          <w:rFonts w:ascii="Arial" w:hAnsi="Arial" w:cs="Arial"/>
        </w:rPr>
      </w:pPr>
      <w:r w:rsidRPr="00146173">
        <w:rPr>
          <w:rFonts w:ascii="Arial" w:hAnsi="Arial" w:cs="Arial"/>
        </w:rPr>
        <w:t>Based on table 3. above, the business performance variable based on the balance score card shows that the actual total score is 2,962, the ideal score is 4,400, the percentage value is 67.32%, and the mean score of 3.37 is included in the pretty good category. . This shows that the business performance based on the balance score card shown by the Handycraft MSMEs in Bandung is in the fairly good category.</w:t>
      </w:r>
    </w:p>
    <w:p w14:paraId="5C0480C7" w14:textId="77777777" w:rsidR="001F05F9" w:rsidRPr="00146173" w:rsidRDefault="001F05F9" w:rsidP="00C84751">
      <w:pPr>
        <w:ind w:firstLine="720"/>
        <w:jc w:val="both"/>
        <w:rPr>
          <w:rFonts w:ascii="Arial" w:hAnsi="Arial" w:cs="Arial"/>
        </w:rPr>
      </w:pPr>
    </w:p>
    <w:p w14:paraId="33CD3AAB" w14:textId="77777777" w:rsidR="001F05F9" w:rsidRPr="00146173" w:rsidRDefault="001F05F9" w:rsidP="00C84751">
      <w:pPr>
        <w:jc w:val="center"/>
        <w:rPr>
          <w:rFonts w:ascii="Arial" w:hAnsi="Arial" w:cs="Arial"/>
          <w:b/>
          <w:bCs/>
          <w:color w:val="000000"/>
        </w:rPr>
      </w:pPr>
      <w:r w:rsidRPr="00146173">
        <w:rPr>
          <w:rFonts w:ascii="Arial" w:hAnsi="Arial" w:cs="Arial"/>
          <w:b/>
          <w:bCs/>
          <w:color w:val="000000"/>
        </w:rPr>
        <w:t>Table 4. Simple Linear Regression Analysis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524"/>
      </w:tblGrid>
      <w:tr w:rsidR="001F05F9" w:rsidRPr="000B4CDF" w14:paraId="1B846F9A" w14:textId="77777777" w:rsidTr="001F05F9">
        <w:trPr>
          <w:trHeight w:val="77"/>
          <w:jc w:val="center"/>
        </w:trPr>
        <w:tc>
          <w:tcPr>
            <w:tcW w:w="2943" w:type="dxa"/>
            <w:tcBorders>
              <w:left w:val="nil"/>
              <w:bottom w:val="single" w:sz="4" w:space="0" w:color="auto"/>
              <w:right w:val="nil"/>
            </w:tcBorders>
            <w:vAlign w:val="bottom"/>
          </w:tcPr>
          <w:p w14:paraId="63508CEF" w14:textId="77777777" w:rsidR="001F05F9" w:rsidRPr="000B4CDF" w:rsidRDefault="001F05F9" w:rsidP="00C84751">
            <w:pPr>
              <w:autoSpaceDE w:val="0"/>
              <w:autoSpaceDN w:val="0"/>
              <w:adjustRightInd w:val="0"/>
              <w:jc w:val="center"/>
              <w:rPr>
                <w:rFonts w:ascii="Arial" w:hAnsi="Arial" w:cs="Arial"/>
                <w:b/>
                <w:color w:val="000000"/>
                <w:sz w:val="20"/>
                <w:szCs w:val="20"/>
                <w:lang w:eastAsia="id-ID"/>
              </w:rPr>
            </w:pPr>
            <w:r w:rsidRPr="000B4CDF">
              <w:rPr>
                <w:rFonts w:ascii="Arial" w:hAnsi="Arial" w:cs="Arial"/>
                <w:b/>
                <w:color w:val="000000"/>
                <w:sz w:val="20"/>
                <w:szCs w:val="20"/>
                <w:lang w:eastAsia="id-ID"/>
              </w:rPr>
              <w:t>Variabel</w:t>
            </w:r>
          </w:p>
        </w:tc>
        <w:tc>
          <w:tcPr>
            <w:tcW w:w="1524" w:type="dxa"/>
            <w:tcBorders>
              <w:left w:val="nil"/>
              <w:bottom w:val="single" w:sz="4" w:space="0" w:color="auto"/>
              <w:right w:val="nil"/>
            </w:tcBorders>
          </w:tcPr>
          <w:p w14:paraId="243B8C5C" w14:textId="77777777" w:rsidR="001F05F9" w:rsidRPr="000B4CDF" w:rsidRDefault="001F05F9" w:rsidP="00C84751">
            <w:pPr>
              <w:tabs>
                <w:tab w:val="left" w:pos="0"/>
              </w:tabs>
              <w:jc w:val="center"/>
              <w:rPr>
                <w:rFonts w:ascii="Arial" w:hAnsi="Arial" w:cs="Arial"/>
                <w:b/>
                <w:color w:val="000000"/>
                <w:sz w:val="20"/>
                <w:szCs w:val="20"/>
              </w:rPr>
            </w:pPr>
            <w:r w:rsidRPr="000B4CDF">
              <w:rPr>
                <w:rFonts w:ascii="Arial" w:hAnsi="Arial" w:cs="Arial"/>
                <w:b/>
                <w:color w:val="000000"/>
                <w:sz w:val="20"/>
                <w:szCs w:val="20"/>
                <w:lang w:eastAsia="id-ID"/>
              </w:rPr>
              <w:t>Koefesien</w:t>
            </w:r>
          </w:p>
        </w:tc>
      </w:tr>
      <w:tr w:rsidR="001F05F9" w:rsidRPr="000B4CDF" w14:paraId="3A1B9588" w14:textId="77777777" w:rsidTr="001F05F9">
        <w:trPr>
          <w:jc w:val="center"/>
        </w:trPr>
        <w:tc>
          <w:tcPr>
            <w:tcW w:w="2943" w:type="dxa"/>
            <w:tcBorders>
              <w:left w:val="nil"/>
              <w:bottom w:val="nil"/>
              <w:right w:val="nil"/>
            </w:tcBorders>
            <w:vAlign w:val="bottom"/>
          </w:tcPr>
          <w:p w14:paraId="42BA3A0A" w14:textId="77777777" w:rsidR="001F05F9" w:rsidRPr="000B4CDF" w:rsidRDefault="001F05F9" w:rsidP="00C84751">
            <w:pPr>
              <w:autoSpaceDE w:val="0"/>
              <w:autoSpaceDN w:val="0"/>
              <w:adjustRightInd w:val="0"/>
              <w:jc w:val="center"/>
              <w:rPr>
                <w:rFonts w:ascii="Arial" w:hAnsi="Arial" w:cs="Arial"/>
                <w:color w:val="000000"/>
                <w:sz w:val="20"/>
                <w:szCs w:val="20"/>
                <w:lang w:eastAsia="id-ID"/>
              </w:rPr>
            </w:pPr>
            <w:r w:rsidRPr="000B4CDF">
              <w:rPr>
                <w:rFonts w:ascii="Arial" w:hAnsi="Arial" w:cs="Arial"/>
                <w:color w:val="000000"/>
                <w:sz w:val="20"/>
                <w:szCs w:val="20"/>
                <w:lang w:eastAsia="id-ID"/>
              </w:rPr>
              <w:t>C</w:t>
            </w:r>
          </w:p>
        </w:tc>
        <w:tc>
          <w:tcPr>
            <w:tcW w:w="1524" w:type="dxa"/>
            <w:tcBorders>
              <w:left w:val="nil"/>
              <w:bottom w:val="nil"/>
              <w:right w:val="nil"/>
            </w:tcBorders>
          </w:tcPr>
          <w:p w14:paraId="7D517C54" w14:textId="77777777" w:rsidR="001F05F9" w:rsidRPr="000B4CDF" w:rsidRDefault="001F05F9" w:rsidP="00C84751">
            <w:pPr>
              <w:ind w:left="60" w:right="60"/>
              <w:jc w:val="right"/>
              <w:rPr>
                <w:rFonts w:ascii="Arial" w:hAnsi="Arial" w:cs="Arial"/>
                <w:sz w:val="20"/>
                <w:szCs w:val="20"/>
              </w:rPr>
            </w:pPr>
            <w:r w:rsidRPr="000B4CDF">
              <w:rPr>
                <w:rFonts w:ascii="Arial" w:hAnsi="Arial" w:cs="Arial"/>
                <w:sz w:val="20"/>
                <w:szCs w:val="20"/>
              </w:rPr>
              <w:t>0,823</w:t>
            </w:r>
          </w:p>
        </w:tc>
      </w:tr>
      <w:tr w:rsidR="001F05F9" w:rsidRPr="000B4CDF" w14:paraId="774E6F65" w14:textId="77777777" w:rsidTr="001F05F9">
        <w:trPr>
          <w:jc w:val="center"/>
        </w:trPr>
        <w:tc>
          <w:tcPr>
            <w:tcW w:w="2943" w:type="dxa"/>
            <w:tcBorders>
              <w:top w:val="nil"/>
              <w:left w:val="nil"/>
              <w:right w:val="nil"/>
            </w:tcBorders>
          </w:tcPr>
          <w:p w14:paraId="4F44555A" w14:textId="77777777" w:rsidR="001F05F9" w:rsidRPr="000B4CDF" w:rsidRDefault="001F05F9" w:rsidP="00C84751">
            <w:pPr>
              <w:ind w:left="60" w:right="60"/>
              <w:rPr>
                <w:rFonts w:ascii="Arial" w:hAnsi="Arial" w:cs="Arial"/>
                <w:sz w:val="20"/>
                <w:szCs w:val="20"/>
              </w:rPr>
            </w:pPr>
            <w:r w:rsidRPr="000B4CDF">
              <w:rPr>
                <w:rFonts w:ascii="Arial" w:hAnsi="Arial" w:cs="Arial"/>
                <w:sz w:val="20"/>
                <w:szCs w:val="20"/>
              </w:rPr>
              <w:t>External Environment</w:t>
            </w:r>
          </w:p>
        </w:tc>
        <w:tc>
          <w:tcPr>
            <w:tcW w:w="1524" w:type="dxa"/>
            <w:tcBorders>
              <w:top w:val="nil"/>
              <w:left w:val="nil"/>
              <w:right w:val="nil"/>
            </w:tcBorders>
          </w:tcPr>
          <w:p w14:paraId="0B8B3A76" w14:textId="77777777" w:rsidR="001F05F9" w:rsidRPr="000B4CDF" w:rsidRDefault="001F05F9" w:rsidP="00C84751">
            <w:pPr>
              <w:ind w:left="60" w:right="60"/>
              <w:jc w:val="right"/>
              <w:rPr>
                <w:rFonts w:ascii="Arial" w:hAnsi="Arial" w:cs="Arial"/>
                <w:sz w:val="20"/>
                <w:szCs w:val="20"/>
              </w:rPr>
            </w:pPr>
            <w:r w:rsidRPr="000B4CDF">
              <w:rPr>
                <w:rFonts w:ascii="Arial" w:hAnsi="Arial" w:cs="Arial"/>
                <w:sz w:val="20"/>
                <w:szCs w:val="20"/>
              </w:rPr>
              <w:t>0,650</w:t>
            </w:r>
          </w:p>
        </w:tc>
      </w:tr>
    </w:tbl>
    <w:p w14:paraId="17146E2E" w14:textId="7A119DCE" w:rsidR="001F05F9" w:rsidRPr="000B4CDF" w:rsidRDefault="001F05F9" w:rsidP="00C84751">
      <w:pPr>
        <w:tabs>
          <w:tab w:val="left" w:pos="709"/>
        </w:tabs>
        <w:jc w:val="center"/>
        <w:rPr>
          <w:rFonts w:ascii="Arial" w:hAnsi="Arial" w:cs="Arial"/>
          <w:sz w:val="20"/>
          <w:szCs w:val="20"/>
          <w:lang w:val="en-US"/>
        </w:rPr>
      </w:pPr>
      <w:r w:rsidRPr="000B4CDF">
        <w:rPr>
          <w:rFonts w:ascii="Arial" w:hAnsi="Arial" w:cs="Arial"/>
          <w:sz w:val="20"/>
          <w:szCs w:val="20"/>
        </w:rPr>
        <w:t>Source: SPSS Output Results</w:t>
      </w:r>
      <w:r w:rsidRPr="000B4CDF">
        <w:rPr>
          <w:rFonts w:ascii="Arial" w:hAnsi="Arial" w:cs="Arial"/>
          <w:sz w:val="20"/>
          <w:szCs w:val="20"/>
          <w:lang w:val="en-US"/>
        </w:rPr>
        <w:t xml:space="preserve"> (201</w:t>
      </w:r>
      <w:r w:rsidR="001A6909" w:rsidRPr="000B4CDF">
        <w:rPr>
          <w:rFonts w:ascii="Arial" w:hAnsi="Arial" w:cs="Arial"/>
          <w:sz w:val="20"/>
          <w:szCs w:val="20"/>
          <w:lang w:val="en-US"/>
        </w:rPr>
        <w:t>8</w:t>
      </w:r>
      <w:r w:rsidRPr="000B4CDF">
        <w:rPr>
          <w:rFonts w:ascii="Arial" w:hAnsi="Arial" w:cs="Arial"/>
          <w:sz w:val="20"/>
          <w:szCs w:val="20"/>
          <w:lang w:val="en-US"/>
        </w:rPr>
        <w:t>)</w:t>
      </w:r>
    </w:p>
    <w:p w14:paraId="05D39130" w14:textId="77777777" w:rsidR="001F05F9" w:rsidRPr="00146173" w:rsidRDefault="001F05F9" w:rsidP="00C84751">
      <w:pPr>
        <w:tabs>
          <w:tab w:val="left" w:pos="709"/>
        </w:tabs>
        <w:jc w:val="both"/>
        <w:rPr>
          <w:rFonts w:ascii="Arial" w:hAnsi="Arial" w:cs="Arial"/>
          <w:lang w:val="en-US"/>
        </w:rPr>
      </w:pPr>
    </w:p>
    <w:p w14:paraId="207593F0" w14:textId="77777777" w:rsidR="001F05F9" w:rsidRPr="00146173" w:rsidRDefault="001F05F9" w:rsidP="00C84751">
      <w:pPr>
        <w:ind w:firstLine="720"/>
        <w:jc w:val="center"/>
        <w:rPr>
          <w:rFonts w:ascii="Arial" w:hAnsi="Arial" w:cs="Arial"/>
        </w:rPr>
      </w:pPr>
      <w:r w:rsidRPr="00146173">
        <w:rPr>
          <w:rFonts w:ascii="Arial" w:hAnsi="Arial" w:cs="Arial"/>
        </w:rPr>
        <w:t>Based on table 4. above shows that the regression equation model formed is:</w:t>
      </w:r>
    </w:p>
    <w:p w14:paraId="59B92C30" w14:textId="77777777" w:rsidR="001F05F9" w:rsidRPr="00146173" w:rsidRDefault="001F05F9" w:rsidP="00C84751">
      <w:pPr>
        <w:jc w:val="center"/>
        <w:rPr>
          <w:rFonts w:ascii="Arial" w:hAnsi="Arial" w:cs="Arial"/>
          <w:b/>
          <w:vertAlign w:val="subscript"/>
        </w:rPr>
      </w:pPr>
      <w:r w:rsidRPr="00146173">
        <w:rPr>
          <w:rFonts w:ascii="Arial" w:hAnsi="Arial" w:cs="Arial"/>
          <w:b/>
        </w:rPr>
        <w:t>Y = 0,823 + 0,650 X</w:t>
      </w:r>
    </w:p>
    <w:p w14:paraId="2FE10AA6" w14:textId="77777777" w:rsidR="001F05F9" w:rsidRPr="00146173" w:rsidRDefault="001F05F9" w:rsidP="00C84751">
      <w:pPr>
        <w:tabs>
          <w:tab w:val="left" w:pos="0"/>
        </w:tabs>
        <w:jc w:val="both"/>
        <w:rPr>
          <w:rFonts w:ascii="Arial" w:hAnsi="Arial" w:cs="Arial"/>
          <w:color w:val="000000"/>
        </w:rPr>
      </w:pPr>
      <w:r w:rsidRPr="00146173">
        <w:rPr>
          <w:rFonts w:ascii="Arial" w:hAnsi="Arial" w:cs="Arial"/>
          <w:color w:val="000000"/>
        </w:rPr>
        <w:tab/>
        <w:t>Based on the regression equation above, it shows that the external environment variable has a positive influence on the business performance variable based on the balance score card.</w:t>
      </w:r>
    </w:p>
    <w:p w14:paraId="67625AA5" w14:textId="77777777" w:rsidR="001F05F9" w:rsidRPr="00146173" w:rsidRDefault="001F05F9" w:rsidP="00C84751">
      <w:pPr>
        <w:tabs>
          <w:tab w:val="left" w:pos="0"/>
        </w:tabs>
        <w:jc w:val="both"/>
        <w:rPr>
          <w:rFonts w:ascii="Arial" w:hAnsi="Arial" w:cs="Arial"/>
          <w:color w:val="000000"/>
        </w:rPr>
      </w:pPr>
    </w:p>
    <w:p w14:paraId="433C4BB3" w14:textId="77777777" w:rsidR="001F05F9" w:rsidRPr="00146173" w:rsidRDefault="001F05F9" w:rsidP="00C84751">
      <w:pPr>
        <w:tabs>
          <w:tab w:val="left" w:pos="0"/>
        </w:tabs>
        <w:jc w:val="center"/>
        <w:rPr>
          <w:rFonts w:ascii="Arial" w:hAnsi="Arial" w:cs="Arial"/>
          <w:b/>
        </w:rPr>
      </w:pPr>
      <w:r w:rsidRPr="00146173">
        <w:rPr>
          <w:rFonts w:ascii="Arial" w:hAnsi="Arial" w:cs="Arial"/>
          <w:b/>
          <w:bCs/>
          <w:color w:val="000000"/>
        </w:rPr>
        <w:t>Table 5. Hypothesis Testing</w:t>
      </w:r>
    </w:p>
    <w:tbl>
      <w:tblPr>
        <w:tblW w:w="7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1344"/>
        <w:gridCol w:w="1727"/>
        <w:gridCol w:w="1415"/>
      </w:tblGrid>
      <w:tr w:rsidR="001F05F9" w:rsidRPr="000B4CDF" w14:paraId="6CE614C4" w14:textId="77777777" w:rsidTr="00391CC6">
        <w:trPr>
          <w:tblHeader/>
          <w:jc w:val="center"/>
        </w:trPr>
        <w:tc>
          <w:tcPr>
            <w:tcW w:w="2692" w:type="dxa"/>
            <w:tcBorders>
              <w:left w:val="nil"/>
              <w:right w:val="nil"/>
            </w:tcBorders>
            <w:vAlign w:val="center"/>
          </w:tcPr>
          <w:p w14:paraId="7B30F11C" w14:textId="77777777" w:rsidR="001F05F9" w:rsidRPr="000B4CDF" w:rsidRDefault="001F05F9" w:rsidP="00C84751">
            <w:pPr>
              <w:autoSpaceDE w:val="0"/>
              <w:autoSpaceDN w:val="0"/>
              <w:adjustRightInd w:val="0"/>
              <w:jc w:val="center"/>
              <w:rPr>
                <w:rFonts w:ascii="Arial" w:hAnsi="Arial" w:cs="Arial"/>
                <w:b/>
                <w:color w:val="000000"/>
                <w:sz w:val="20"/>
                <w:szCs w:val="20"/>
                <w:lang w:eastAsia="id-ID"/>
              </w:rPr>
            </w:pPr>
            <w:r w:rsidRPr="000B4CDF">
              <w:rPr>
                <w:rFonts w:ascii="Arial" w:hAnsi="Arial" w:cs="Arial"/>
                <w:b/>
                <w:color w:val="000000"/>
                <w:sz w:val="20"/>
                <w:szCs w:val="20"/>
                <w:lang w:eastAsia="id-ID"/>
              </w:rPr>
              <w:t>Variable</w:t>
            </w:r>
          </w:p>
        </w:tc>
        <w:tc>
          <w:tcPr>
            <w:tcW w:w="1344" w:type="dxa"/>
            <w:tcBorders>
              <w:left w:val="nil"/>
              <w:right w:val="nil"/>
            </w:tcBorders>
            <w:vAlign w:val="center"/>
          </w:tcPr>
          <w:p w14:paraId="1F9EAC45" w14:textId="77777777" w:rsidR="001F05F9" w:rsidRPr="000B4CDF" w:rsidRDefault="001F05F9" w:rsidP="00C84751">
            <w:pPr>
              <w:tabs>
                <w:tab w:val="left" w:pos="0"/>
              </w:tabs>
              <w:jc w:val="center"/>
              <w:rPr>
                <w:rFonts w:ascii="Arial" w:hAnsi="Arial" w:cs="Arial"/>
                <w:b/>
                <w:color w:val="000000"/>
                <w:sz w:val="20"/>
                <w:szCs w:val="20"/>
              </w:rPr>
            </w:pPr>
            <w:r w:rsidRPr="000B4CDF">
              <w:rPr>
                <w:rFonts w:ascii="Arial" w:hAnsi="Arial" w:cs="Arial"/>
                <w:b/>
                <w:color w:val="000000"/>
                <w:sz w:val="20"/>
                <w:szCs w:val="20"/>
                <w:lang w:eastAsia="id-ID"/>
              </w:rPr>
              <w:t>t-Value</w:t>
            </w:r>
          </w:p>
        </w:tc>
        <w:tc>
          <w:tcPr>
            <w:tcW w:w="1727" w:type="dxa"/>
            <w:tcBorders>
              <w:left w:val="nil"/>
              <w:right w:val="nil"/>
            </w:tcBorders>
            <w:vAlign w:val="center"/>
          </w:tcPr>
          <w:p w14:paraId="25439887" w14:textId="77777777" w:rsidR="001F05F9" w:rsidRPr="000B4CDF" w:rsidRDefault="001F05F9" w:rsidP="00C84751">
            <w:pPr>
              <w:tabs>
                <w:tab w:val="left" w:pos="0"/>
              </w:tabs>
              <w:jc w:val="center"/>
              <w:rPr>
                <w:rFonts w:ascii="Arial" w:hAnsi="Arial" w:cs="Arial"/>
                <w:b/>
                <w:color w:val="000000"/>
                <w:sz w:val="20"/>
                <w:szCs w:val="20"/>
                <w:lang w:eastAsia="id-ID"/>
              </w:rPr>
            </w:pPr>
            <w:r w:rsidRPr="000B4CDF">
              <w:rPr>
                <w:rFonts w:ascii="Arial" w:hAnsi="Arial" w:cs="Arial"/>
                <w:b/>
                <w:color w:val="000000"/>
                <w:sz w:val="20"/>
                <w:szCs w:val="20"/>
                <w:lang w:eastAsia="id-ID"/>
              </w:rPr>
              <w:t>P-Value</w:t>
            </w:r>
          </w:p>
        </w:tc>
        <w:tc>
          <w:tcPr>
            <w:tcW w:w="1415" w:type="dxa"/>
            <w:tcBorders>
              <w:left w:val="nil"/>
              <w:right w:val="nil"/>
            </w:tcBorders>
            <w:vAlign w:val="center"/>
          </w:tcPr>
          <w:p w14:paraId="2D3F3522" w14:textId="77777777" w:rsidR="001F05F9" w:rsidRPr="000B4CDF" w:rsidRDefault="001F05F9" w:rsidP="00C84751">
            <w:pPr>
              <w:tabs>
                <w:tab w:val="left" w:pos="0"/>
              </w:tabs>
              <w:jc w:val="center"/>
              <w:rPr>
                <w:rFonts w:ascii="Arial" w:hAnsi="Arial" w:cs="Arial"/>
                <w:b/>
                <w:color w:val="000000"/>
                <w:sz w:val="20"/>
                <w:szCs w:val="20"/>
                <w:lang w:eastAsia="id-ID"/>
              </w:rPr>
            </w:pPr>
            <w:r w:rsidRPr="000B4CDF">
              <w:rPr>
                <w:rFonts w:ascii="Arial" w:hAnsi="Arial" w:cs="Arial"/>
                <w:b/>
                <w:color w:val="000000"/>
                <w:sz w:val="20"/>
                <w:szCs w:val="20"/>
                <w:lang w:eastAsia="id-ID"/>
              </w:rPr>
              <w:t>Results</w:t>
            </w:r>
          </w:p>
        </w:tc>
      </w:tr>
      <w:tr w:rsidR="001F05F9" w:rsidRPr="000B4CDF" w14:paraId="2631395B" w14:textId="77777777" w:rsidTr="00391CC6">
        <w:trPr>
          <w:jc w:val="center"/>
        </w:trPr>
        <w:tc>
          <w:tcPr>
            <w:tcW w:w="2692" w:type="dxa"/>
            <w:tcBorders>
              <w:left w:val="nil"/>
              <w:right w:val="nil"/>
            </w:tcBorders>
          </w:tcPr>
          <w:p w14:paraId="51B7A4FA" w14:textId="77777777" w:rsidR="001F05F9" w:rsidRPr="000B4CDF" w:rsidRDefault="001F05F9" w:rsidP="00C84751">
            <w:pPr>
              <w:ind w:left="60" w:right="60"/>
              <w:rPr>
                <w:rFonts w:ascii="Arial" w:hAnsi="Arial" w:cs="Arial"/>
                <w:sz w:val="20"/>
                <w:szCs w:val="20"/>
              </w:rPr>
            </w:pPr>
            <w:r w:rsidRPr="000B4CDF">
              <w:rPr>
                <w:rFonts w:ascii="Arial" w:hAnsi="Arial" w:cs="Arial"/>
                <w:sz w:val="20"/>
                <w:szCs w:val="20"/>
              </w:rPr>
              <w:t>External Environment</w:t>
            </w:r>
          </w:p>
        </w:tc>
        <w:tc>
          <w:tcPr>
            <w:tcW w:w="1344" w:type="dxa"/>
            <w:tcBorders>
              <w:left w:val="nil"/>
              <w:right w:val="nil"/>
            </w:tcBorders>
            <w:vAlign w:val="bottom"/>
          </w:tcPr>
          <w:p w14:paraId="0D40FBBE" w14:textId="77777777" w:rsidR="001F05F9" w:rsidRPr="000B4CDF" w:rsidRDefault="001F05F9" w:rsidP="00C84751">
            <w:pPr>
              <w:autoSpaceDE w:val="0"/>
              <w:autoSpaceDN w:val="0"/>
              <w:adjustRightInd w:val="0"/>
              <w:ind w:right="10"/>
              <w:jc w:val="center"/>
              <w:rPr>
                <w:rFonts w:ascii="Arial" w:hAnsi="Arial" w:cs="Arial"/>
                <w:color w:val="000000"/>
                <w:sz w:val="20"/>
                <w:szCs w:val="20"/>
                <w:lang w:eastAsia="id-ID"/>
              </w:rPr>
            </w:pPr>
            <w:r w:rsidRPr="000B4CDF">
              <w:rPr>
                <w:rFonts w:ascii="Arial" w:hAnsi="Arial" w:cs="Arial"/>
                <w:sz w:val="20"/>
                <w:szCs w:val="20"/>
                <w:lang w:eastAsia="id-ID"/>
              </w:rPr>
              <w:t>6,962</w:t>
            </w:r>
            <w:r w:rsidRPr="000B4CDF">
              <w:rPr>
                <w:rFonts w:ascii="Arial" w:hAnsi="Arial" w:cs="Arial"/>
                <w:sz w:val="20"/>
                <w:szCs w:val="20"/>
              </w:rPr>
              <w:t>&gt;</w:t>
            </w:r>
            <w:r w:rsidRPr="000B4CDF">
              <w:rPr>
                <w:rFonts w:ascii="Arial" w:hAnsi="Arial" w:cs="Arial"/>
                <w:sz w:val="20"/>
                <w:szCs w:val="20"/>
                <w:lang w:eastAsia="id-ID"/>
              </w:rPr>
              <w:t>1,991</w:t>
            </w:r>
          </w:p>
        </w:tc>
        <w:tc>
          <w:tcPr>
            <w:tcW w:w="1727" w:type="dxa"/>
            <w:tcBorders>
              <w:left w:val="nil"/>
              <w:right w:val="nil"/>
            </w:tcBorders>
          </w:tcPr>
          <w:p w14:paraId="1106513D" w14:textId="77777777" w:rsidR="001F05F9" w:rsidRPr="000B4CDF" w:rsidRDefault="001F05F9" w:rsidP="00C84751">
            <w:pPr>
              <w:autoSpaceDE w:val="0"/>
              <w:autoSpaceDN w:val="0"/>
              <w:adjustRightInd w:val="0"/>
              <w:ind w:right="10"/>
              <w:jc w:val="center"/>
              <w:rPr>
                <w:rFonts w:ascii="Arial" w:hAnsi="Arial" w:cs="Arial"/>
                <w:color w:val="000000"/>
                <w:sz w:val="20"/>
                <w:szCs w:val="20"/>
                <w:lang w:eastAsia="id-ID"/>
              </w:rPr>
            </w:pPr>
            <w:r w:rsidRPr="000B4CDF">
              <w:rPr>
                <w:rFonts w:ascii="Arial" w:hAnsi="Arial" w:cs="Arial"/>
                <w:sz w:val="20"/>
                <w:szCs w:val="20"/>
                <w:lang w:eastAsia="id-ID"/>
              </w:rPr>
              <w:t>0,001</w:t>
            </w:r>
            <w:r w:rsidRPr="000B4CDF">
              <w:rPr>
                <w:rFonts w:ascii="Arial" w:hAnsi="Arial" w:cs="Arial"/>
                <w:sz w:val="20"/>
                <w:szCs w:val="20"/>
              </w:rPr>
              <w:t>&lt;0,10</w:t>
            </w:r>
          </w:p>
        </w:tc>
        <w:tc>
          <w:tcPr>
            <w:tcW w:w="1415" w:type="dxa"/>
            <w:tcBorders>
              <w:left w:val="nil"/>
              <w:right w:val="nil"/>
            </w:tcBorders>
          </w:tcPr>
          <w:p w14:paraId="3A6740E4" w14:textId="77777777" w:rsidR="001F05F9" w:rsidRPr="000B4CDF" w:rsidRDefault="001F05F9" w:rsidP="00C84751">
            <w:pPr>
              <w:autoSpaceDE w:val="0"/>
              <w:autoSpaceDN w:val="0"/>
              <w:adjustRightInd w:val="0"/>
              <w:ind w:right="10"/>
              <w:jc w:val="center"/>
              <w:rPr>
                <w:rFonts w:ascii="Arial" w:hAnsi="Arial" w:cs="Arial"/>
                <w:color w:val="000000"/>
                <w:sz w:val="20"/>
                <w:szCs w:val="20"/>
                <w:lang w:eastAsia="id-ID"/>
              </w:rPr>
            </w:pPr>
            <w:r w:rsidRPr="000B4CDF">
              <w:rPr>
                <w:rFonts w:ascii="Arial" w:hAnsi="Arial" w:cs="Arial"/>
                <w:color w:val="000000"/>
                <w:sz w:val="20"/>
                <w:szCs w:val="20"/>
                <w:lang w:eastAsia="id-ID"/>
              </w:rPr>
              <w:t>H</w:t>
            </w:r>
            <w:r w:rsidRPr="000B4CDF">
              <w:rPr>
                <w:rFonts w:ascii="Arial" w:hAnsi="Arial" w:cs="Arial"/>
                <w:color w:val="000000"/>
                <w:sz w:val="20"/>
                <w:szCs w:val="20"/>
                <w:vertAlign w:val="subscript"/>
                <w:lang w:eastAsia="id-ID"/>
              </w:rPr>
              <w:t>a</w:t>
            </w:r>
            <w:r w:rsidRPr="000B4CDF">
              <w:rPr>
                <w:rFonts w:ascii="Arial" w:hAnsi="Arial" w:cs="Arial"/>
                <w:color w:val="000000"/>
                <w:sz w:val="20"/>
                <w:szCs w:val="20"/>
                <w:lang w:eastAsia="id-ID"/>
              </w:rPr>
              <w:t xml:space="preserve"> Accepted</w:t>
            </w:r>
          </w:p>
        </w:tc>
      </w:tr>
    </w:tbl>
    <w:p w14:paraId="49721952" w14:textId="71B30D06" w:rsidR="001F05F9" w:rsidRPr="000B4CDF" w:rsidRDefault="001F05F9" w:rsidP="00C84751">
      <w:pPr>
        <w:tabs>
          <w:tab w:val="left" w:pos="709"/>
        </w:tabs>
        <w:jc w:val="center"/>
        <w:rPr>
          <w:rFonts w:ascii="Arial" w:hAnsi="Arial" w:cs="Arial"/>
          <w:sz w:val="20"/>
          <w:szCs w:val="20"/>
          <w:lang w:val="en-US"/>
        </w:rPr>
      </w:pPr>
      <w:r w:rsidRPr="000B4CDF">
        <w:rPr>
          <w:rFonts w:ascii="Arial" w:hAnsi="Arial" w:cs="Arial"/>
          <w:sz w:val="20"/>
          <w:szCs w:val="20"/>
        </w:rPr>
        <w:t>Source: SPSS Output Results</w:t>
      </w:r>
      <w:r w:rsidRPr="000B4CDF">
        <w:rPr>
          <w:rFonts w:ascii="Arial" w:hAnsi="Arial" w:cs="Arial"/>
          <w:sz w:val="20"/>
          <w:szCs w:val="20"/>
          <w:lang w:val="en-US"/>
        </w:rPr>
        <w:t xml:space="preserve"> (</w:t>
      </w:r>
      <w:r w:rsidR="001A6909" w:rsidRPr="000B4CDF">
        <w:rPr>
          <w:rFonts w:ascii="Arial" w:hAnsi="Arial" w:cs="Arial"/>
          <w:sz w:val="20"/>
          <w:szCs w:val="20"/>
          <w:lang w:val="en-US"/>
        </w:rPr>
        <w:t>2018</w:t>
      </w:r>
      <w:r w:rsidRPr="000B4CDF">
        <w:rPr>
          <w:rFonts w:ascii="Arial" w:hAnsi="Arial" w:cs="Arial"/>
          <w:sz w:val="20"/>
          <w:szCs w:val="20"/>
          <w:lang w:val="en-US"/>
        </w:rPr>
        <w:t>)</w:t>
      </w:r>
    </w:p>
    <w:p w14:paraId="394240A5" w14:textId="77777777" w:rsidR="001F05F9" w:rsidRPr="00146173" w:rsidRDefault="001F05F9" w:rsidP="00C84751">
      <w:pPr>
        <w:tabs>
          <w:tab w:val="left" w:pos="709"/>
        </w:tabs>
        <w:jc w:val="both"/>
        <w:rPr>
          <w:rFonts w:ascii="Arial" w:hAnsi="Arial" w:cs="Arial"/>
          <w:lang w:val="en-US"/>
        </w:rPr>
      </w:pPr>
    </w:p>
    <w:p w14:paraId="3DB6DC53" w14:textId="77777777" w:rsidR="001F05F9" w:rsidRPr="00146173" w:rsidRDefault="001F05F9" w:rsidP="00C84751">
      <w:pPr>
        <w:tabs>
          <w:tab w:val="left" w:pos="709"/>
        </w:tabs>
        <w:jc w:val="both"/>
        <w:rPr>
          <w:rFonts w:ascii="Arial" w:hAnsi="Arial" w:cs="Arial"/>
        </w:rPr>
      </w:pPr>
      <w:r w:rsidRPr="00146173">
        <w:rPr>
          <w:rFonts w:ascii="Arial" w:hAnsi="Arial" w:cs="Arial"/>
        </w:rPr>
        <w:tab/>
        <w:t>Based on table 5. above, it shows that the external environment variable has an effect on the business performance variable based on the balance score card.</w:t>
      </w:r>
    </w:p>
    <w:p w14:paraId="2B2F2296" w14:textId="77777777" w:rsidR="001F05F9" w:rsidRPr="00146173" w:rsidRDefault="001F05F9" w:rsidP="00C84751">
      <w:pPr>
        <w:tabs>
          <w:tab w:val="left" w:pos="709"/>
        </w:tabs>
        <w:jc w:val="both"/>
        <w:rPr>
          <w:rFonts w:ascii="Arial" w:hAnsi="Arial" w:cs="Arial"/>
        </w:rPr>
      </w:pPr>
    </w:p>
    <w:p w14:paraId="4A4EA471" w14:textId="77777777" w:rsidR="001F05F9" w:rsidRPr="00146173" w:rsidRDefault="001F05F9" w:rsidP="00C84751">
      <w:pPr>
        <w:tabs>
          <w:tab w:val="left" w:pos="0"/>
        </w:tabs>
        <w:jc w:val="center"/>
        <w:rPr>
          <w:rFonts w:ascii="Arial" w:hAnsi="Arial" w:cs="Arial"/>
          <w:b/>
        </w:rPr>
      </w:pPr>
      <w:r w:rsidRPr="00146173">
        <w:rPr>
          <w:rFonts w:ascii="Arial" w:hAnsi="Arial" w:cs="Arial"/>
          <w:b/>
          <w:bCs/>
          <w:color w:val="000000"/>
        </w:rPr>
        <w:t>Table 6. Testing the Coefficient of Determination</w:t>
      </w:r>
    </w:p>
    <w:tbl>
      <w:tblPr>
        <w:tblW w:w="3686"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30"/>
        <w:gridCol w:w="766"/>
        <w:gridCol w:w="1490"/>
      </w:tblGrid>
      <w:tr w:rsidR="001F05F9" w:rsidRPr="000B4CDF" w14:paraId="74E5C862" w14:textId="77777777" w:rsidTr="00391CC6">
        <w:trPr>
          <w:jc w:val="center"/>
        </w:trPr>
        <w:tc>
          <w:tcPr>
            <w:tcW w:w="1430" w:type="dxa"/>
            <w:tcBorders>
              <w:right w:val="nil"/>
            </w:tcBorders>
          </w:tcPr>
          <w:p w14:paraId="4607559F" w14:textId="77777777" w:rsidR="001F05F9" w:rsidRPr="000B4CDF" w:rsidRDefault="001F05F9" w:rsidP="00C84751">
            <w:pPr>
              <w:jc w:val="center"/>
              <w:rPr>
                <w:rFonts w:ascii="Arial" w:hAnsi="Arial" w:cs="Arial"/>
                <w:b/>
                <w:sz w:val="20"/>
                <w:szCs w:val="20"/>
              </w:rPr>
            </w:pPr>
            <w:r w:rsidRPr="000B4CDF">
              <w:rPr>
                <w:rFonts w:ascii="Arial" w:hAnsi="Arial" w:cs="Arial"/>
                <w:b/>
                <w:sz w:val="20"/>
                <w:szCs w:val="20"/>
              </w:rPr>
              <w:t>Description</w:t>
            </w:r>
          </w:p>
        </w:tc>
        <w:tc>
          <w:tcPr>
            <w:tcW w:w="766" w:type="dxa"/>
            <w:tcBorders>
              <w:left w:val="nil"/>
              <w:right w:val="nil"/>
            </w:tcBorders>
          </w:tcPr>
          <w:p w14:paraId="226C950C" w14:textId="77777777" w:rsidR="001F05F9" w:rsidRPr="000B4CDF" w:rsidRDefault="001F05F9" w:rsidP="00C84751">
            <w:pPr>
              <w:jc w:val="center"/>
              <w:rPr>
                <w:rFonts w:ascii="Arial" w:hAnsi="Arial" w:cs="Arial"/>
                <w:b/>
                <w:sz w:val="20"/>
                <w:szCs w:val="20"/>
              </w:rPr>
            </w:pPr>
            <w:r w:rsidRPr="000B4CDF">
              <w:rPr>
                <w:rFonts w:ascii="Arial" w:hAnsi="Arial" w:cs="Arial"/>
                <w:b/>
                <w:sz w:val="20"/>
                <w:szCs w:val="20"/>
              </w:rPr>
              <w:t>Value</w:t>
            </w:r>
          </w:p>
        </w:tc>
        <w:tc>
          <w:tcPr>
            <w:tcW w:w="1490" w:type="dxa"/>
            <w:tcBorders>
              <w:left w:val="nil"/>
            </w:tcBorders>
          </w:tcPr>
          <w:p w14:paraId="3A9EB07F" w14:textId="77777777" w:rsidR="001F05F9" w:rsidRPr="000B4CDF" w:rsidRDefault="001F05F9" w:rsidP="00C84751">
            <w:pPr>
              <w:jc w:val="center"/>
              <w:rPr>
                <w:rFonts w:ascii="Arial" w:hAnsi="Arial" w:cs="Arial"/>
                <w:b/>
                <w:sz w:val="20"/>
                <w:szCs w:val="20"/>
              </w:rPr>
            </w:pPr>
            <w:r w:rsidRPr="000B4CDF">
              <w:rPr>
                <w:rFonts w:ascii="Arial" w:hAnsi="Arial" w:cs="Arial"/>
                <w:b/>
                <w:sz w:val="20"/>
                <w:szCs w:val="20"/>
              </w:rPr>
              <w:t>Percentage</w:t>
            </w:r>
          </w:p>
        </w:tc>
      </w:tr>
      <w:tr w:rsidR="001F05F9" w:rsidRPr="000B4CDF" w14:paraId="3FD17659" w14:textId="77777777" w:rsidTr="00391CC6">
        <w:trPr>
          <w:jc w:val="center"/>
        </w:trPr>
        <w:tc>
          <w:tcPr>
            <w:tcW w:w="1430" w:type="dxa"/>
            <w:tcBorders>
              <w:right w:val="nil"/>
            </w:tcBorders>
            <w:vAlign w:val="bottom"/>
          </w:tcPr>
          <w:p w14:paraId="2E45460C" w14:textId="77777777" w:rsidR="001F05F9" w:rsidRPr="000B4CDF" w:rsidRDefault="001F05F9" w:rsidP="00C84751">
            <w:pPr>
              <w:autoSpaceDE w:val="0"/>
              <w:autoSpaceDN w:val="0"/>
              <w:adjustRightInd w:val="0"/>
              <w:jc w:val="center"/>
              <w:rPr>
                <w:rFonts w:ascii="Arial" w:hAnsi="Arial" w:cs="Arial"/>
                <w:color w:val="000000"/>
                <w:sz w:val="20"/>
                <w:szCs w:val="20"/>
                <w:lang w:eastAsia="id-ID"/>
              </w:rPr>
            </w:pPr>
            <w:r w:rsidRPr="000B4CDF">
              <w:rPr>
                <w:rFonts w:ascii="Arial" w:hAnsi="Arial" w:cs="Arial"/>
                <w:color w:val="000000"/>
                <w:sz w:val="20"/>
                <w:szCs w:val="20"/>
                <w:lang w:eastAsia="id-ID"/>
              </w:rPr>
              <w:t>R-squared</w:t>
            </w:r>
          </w:p>
        </w:tc>
        <w:tc>
          <w:tcPr>
            <w:tcW w:w="766" w:type="dxa"/>
            <w:tcBorders>
              <w:left w:val="nil"/>
              <w:right w:val="nil"/>
            </w:tcBorders>
            <w:vAlign w:val="bottom"/>
          </w:tcPr>
          <w:p w14:paraId="329D0A4F" w14:textId="77777777" w:rsidR="001F05F9" w:rsidRPr="000B4CDF" w:rsidRDefault="001F05F9" w:rsidP="00C84751">
            <w:pPr>
              <w:autoSpaceDE w:val="0"/>
              <w:autoSpaceDN w:val="0"/>
              <w:adjustRightInd w:val="0"/>
              <w:ind w:right="10"/>
              <w:jc w:val="center"/>
              <w:rPr>
                <w:rFonts w:ascii="Arial" w:hAnsi="Arial" w:cs="Arial"/>
                <w:color w:val="000000"/>
                <w:sz w:val="20"/>
                <w:szCs w:val="20"/>
                <w:lang w:eastAsia="id-ID"/>
              </w:rPr>
            </w:pPr>
            <w:r w:rsidRPr="000B4CDF">
              <w:rPr>
                <w:rFonts w:ascii="Arial" w:hAnsi="Arial" w:cs="Arial"/>
                <w:sz w:val="20"/>
                <w:szCs w:val="20"/>
              </w:rPr>
              <w:t>0,315</w:t>
            </w:r>
          </w:p>
        </w:tc>
        <w:tc>
          <w:tcPr>
            <w:tcW w:w="1490" w:type="dxa"/>
            <w:tcBorders>
              <w:left w:val="nil"/>
            </w:tcBorders>
          </w:tcPr>
          <w:p w14:paraId="4DA14B45" w14:textId="77777777" w:rsidR="001F05F9" w:rsidRPr="000B4CDF" w:rsidRDefault="001F05F9" w:rsidP="00C84751">
            <w:pPr>
              <w:autoSpaceDE w:val="0"/>
              <w:autoSpaceDN w:val="0"/>
              <w:adjustRightInd w:val="0"/>
              <w:ind w:right="10"/>
              <w:jc w:val="center"/>
              <w:rPr>
                <w:rFonts w:ascii="Arial" w:hAnsi="Arial" w:cs="Arial"/>
                <w:color w:val="000000"/>
                <w:sz w:val="20"/>
                <w:szCs w:val="20"/>
                <w:lang w:eastAsia="id-ID"/>
              </w:rPr>
            </w:pPr>
            <w:r w:rsidRPr="000B4CDF">
              <w:rPr>
                <w:rFonts w:ascii="Arial" w:hAnsi="Arial" w:cs="Arial"/>
                <w:sz w:val="20"/>
                <w:szCs w:val="20"/>
              </w:rPr>
              <w:t>31,5</w:t>
            </w:r>
            <w:r w:rsidRPr="000B4CDF">
              <w:rPr>
                <w:rFonts w:ascii="Arial" w:hAnsi="Arial" w:cs="Arial"/>
                <w:color w:val="000000"/>
                <w:sz w:val="20"/>
                <w:szCs w:val="20"/>
                <w:lang w:eastAsia="id-ID"/>
              </w:rPr>
              <w:t>%</w:t>
            </w:r>
          </w:p>
        </w:tc>
      </w:tr>
    </w:tbl>
    <w:p w14:paraId="61B61DD4" w14:textId="118DC55A" w:rsidR="001F05F9" w:rsidRPr="000B4CDF" w:rsidRDefault="001F05F9" w:rsidP="00C84751">
      <w:pPr>
        <w:jc w:val="center"/>
        <w:rPr>
          <w:rFonts w:ascii="Arial" w:hAnsi="Arial" w:cs="Arial"/>
          <w:sz w:val="20"/>
          <w:szCs w:val="20"/>
          <w:lang w:val="en-US"/>
        </w:rPr>
      </w:pPr>
      <w:r w:rsidRPr="000B4CDF">
        <w:rPr>
          <w:rFonts w:ascii="Arial" w:hAnsi="Arial" w:cs="Arial"/>
          <w:sz w:val="20"/>
          <w:szCs w:val="20"/>
        </w:rPr>
        <w:t>Source: SPSS Output Results</w:t>
      </w:r>
      <w:r w:rsidRPr="000B4CDF">
        <w:rPr>
          <w:rFonts w:ascii="Arial" w:hAnsi="Arial" w:cs="Arial"/>
          <w:sz w:val="20"/>
          <w:szCs w:val="20"/>
          <w:lang w:val="en-US"/>
        </w:rPr>
        <w:t xml:space="preserve"> (</w:t>
      </w:r>
      <w:r w:rsidR="001A6909" w:rsidRPr="000B4CDF">
        <w:rPr>
          <w:rFonts w:ascii="Arial" w:hAnsi="Arial" w:cs="Arial"/>
          <w:sz w:val="20"/>
          <w:szCs w:val="20"/>
          <w:lang w:val="en-US"/>
        </w:rPr>
        <w:t>2018</w:t>
      </w:r>
      <w:r w:rsidRPr="000B4CDF">
        <w:rPr>
          <w:rFonts w:ascii="Arial" w:hAnsi="Arial" w:cs="Arial"/>
          <w:sz w:val="20"/>
          <w:szCs w:val="20"/>
          <w:lang w:val="en-US"/>
        </w:rPr>
        <w:t>)</w:t>
      </w:r>
    </w:p>
    <w:p w14:paraId="22A344A1" w14:textId="77777777" w:rsidR="001F05F9" w:rsidRPr="00146173" w:rsidRDefault="001F05F9" w:rsidP="00C84751">
      <w:pPr>
        <w:rPr>
          <w:rFonts w:ascii="Arial" w:hAnsi="Arial" w:cs="Arial"/>
          <w:b/>
          <w:color w:val="000000"/>
          <w:lang w:val="en-US" w:eastAsia="id-ID"/>
        </w:rPr>
      </w:pPr>
    </w:p>
    <w:p w14:paraId="6C8C9C91" w14:textId="77777777" w:rsidR="001F05F9" w:rsidRPr="00146173" w:rsidRDefault="001F05F9" w:rsidP="00C84751">
      <w:pPr>
        <w:jc w:val="both"/>
        <w:rPr>
          <w:rFonts w:ascii="Arial" w:hAnsi="Arial" w:cs="Arial"/>
        </w:rPr>
      </w:pPr>
      <w:r w:rsidRPr="00146173">
        <w:rPr>
          <w:rFonts w:ascii="Arial" w:hAnsi="Arial" w:cs="Arial"/>
        </w:rPr>
        <w:tab/>
        <w:t>Based on table 6. above, it shows that the magnitude of the influence of external environmental variables on business performance variables based on the balance score card is 38.3%.</w:t>
      </w:r>
    </w:p>
    <w:p w14:paraId="695F5CD6" w14:textId="77777777" w:rsidR="001F05F9" w:rsidRPr="00146173" w:rsidRDefault="001F05F9" w:rsidP="00C84751">
      <w:pPr>
        <w:jc w:val="both"/>
        <w:rPr>
          <w:rFonts w:ascii="Arial" w:hAnsi="Arial" w:cs="Arial"/>
          <w:b/>
        </w:rPr>
      </w:pPr>
      <w:r w:rsidRPr="00146173">
        <w:rPr>
          <w:rFonts w:ascii="Arial" w:hAnsi="Arial" w:cs="Arial"/>
          <w:b/>
        </w:rPr>
        <w:t>The Influence of External Environment on Business Performance Based on Balance Score Card</w:t>
      </w:r>
    </w:p>
    <w:p w14:paraId="0A7968D1" w14:textId="77777777" w:rsidR="001F05F9" w:rsidRPr="00146173" w:rsidRDefault="001F05F9" w:rsidP="00C84751">
      <w:pPr>
        <w:pStyle w:val="Default"/>
        <w:ind w:firstLine="720"/>
        <w:jc w:val="both"/>
        <w:rPr>
          <w:rFonts w:ascii="Arial" w:hAnsi="Arial" w:cs="Arial"/>
          <w:color w:val="auto"/>
          <w:sz w:val="22"/>
          <w:szCs w:val="22"/>
        </w:rPr>
      </w:pPr>
      <w:r w:rsidRPr="00146173">
        <w:rPr>
          <w:rFonts w:ascii="Arial" w:hAnsi="Arial" w:cs="Arial"/>
          <w:color w:val="auto"/>
          <w:sz w:val="22"/>
          <w:szCs w:val="22"/>
        </w:rPr>
        <w:t xml:space="preserve">The results show that the external environment has an effect business performance based on a balance score card. The external business environment within a company is one of the key factors that will determine the success or failure of a company in achieving the goals that have been set. The external business environment can touch various aspects of mobilization within the company. Therefore, conscious efforts to further explore various aspects of an effective external business environment </w:t>
      </w:r>
      <w:r w:rsidRPr="00146173">
        <w:rPr>
          <w:rFonts w:ascii="Arial" w:hAnsi="Arial" w:cs="Arial"/>
          <w:color w:val="auto"/>
          <w:sz w:val="22"/>
          <w:szCs w:val="22"/>
        </w:rPr>
        <w:lastRenderedPageBreak/>
        <w:t xml:space="preserve">need to be carried out continuously. This is because the success of a company is highly dependent on the quality of the external business environment. So it is reasonable to say that the external business environment within the company plays a very important role in the company's success </w:t>
      </w:r>
      <w:r w:rsidRPr="00146173">
        <w:rPr>
          <w:rFonts w:ascii="Arial" w:hAnsi="Arial" w:cs="Arial"/>
          <w:color w:val="auto"/>
          <w:sz w:val="22"/>
          <w:szCs w:val="22"/>
        </w:rPr>
        <w:fldChar w:fldCharType="begin" w:fldLock="1"/>
      </w:r>
      <w:r w:rsidRPr="00146173">
        <w:rPr>
          <w:rFonts w:ascii="Arial" w:hAnsi="Arial" w:cs="Arial"/>
          <w:color w:val="auto"/>
          <w:sz w:val="22"/>
          <w:szCs w:val="22"/>
        </w:rPr>
        <w:instrText>ADDIN CSL_CITATION {"citationItems":[{"id":"ITEM-1","itemData":{"author":[{"dropping-particle":"","family":"Nuhung","given":"Mahmud","non-dropping-particle":"","parse-names":false,"suffix":""}],"container-title":"JEB Jurnal Ekonomi Balance","id":"ITEM-1","issue":"No. 1 Juni 2012","issued":{"date-parts":[["2012"]]},"page":"ISSN 1858-2192","title":"Pengaruh Lingkungan Bisnis Eksternal dan Perencanaan Strategi Terhadap Kinerja Perusahaan","type":"article-journal","volume":"Volume 8"},"uris":["http://www.mendeley.com/documents/?uuid=3955ddc8-c2b8-4b66-91d8-71313dd76a78"]}],"mendeley":{"formattedCitation":"(Nuhung, 2012)","plainTextFormattedCitation":"(Nuhung, 2012)","previouslyFormattedCitation":"(Nuhung, 2012)"},"properties":{"noteIndex":0},"schema":"https://github.com/citation-style-language/schema/raw/master/csl-citation.json"}</w:instrText>
      </w:r>
      <w:r w:rsidRPr="00146173">
        <w:rPr>
          <w:rFonts w:ascii="Arial" w:hAnsi="Arial" w:cs="Arial"/>
          <w:color w:val="auto"/>
          <w:sz w:val="22"/>
          <w:szCs w:val="22"/>
        </w:rPr>
        <w:fldChar w:fldCharType="separate"/>
      </w:r>
      <w:r w:rsidRPr="00146173">
        <w:rPr>
          <w:rFonts w:ascii="Arial" w:hAnsi="Arial" w:cs="Arial"/>
          <w:noProof/>
          <w:color w:val="auto"/>
          <w:sz w:val="22"/>
          <w:szCs w:val="22"/>
        </w:rPr>
        <w:t>(Nuhung, 2012)</w:t>
      </w:r>
      <w:r w:rsidRPr="00146173">
        <w:rPr>
          <w:rFonts w:ascii="Arial" w:hAnsi="Arial" w:cs="Arial"/>
          <w:color w:val="auto"/>
          <w:sz w:val="22"/>
          <w:szCs w:val="22"/>
        </w:rPr>
        <w:fldChar w:fldCharType="end"/>
      </w:r>
      <w:r w:rsidRPr="00146173">
        <w:rPr>
          <w:rFonts w:ascii="Arial" w:hAnsi="Arial" w:cs="Arial"/>
          <w:color w:val="auto"/>
          <w:sz w:val="22"/>
          <w:szCs w:val="22"/>
        </w:rPr>
        <w:t xml:space="preserve">. The external business environment has an impact on organizational performance in terms of achieving company goals. Thus, organizations must pay more attention to the external environment by conducting regular management </w:t>
      </w:r>
      <w:r w:rsidRPr="00146173">
        <w:rPr>
          <w:rFonts w:ascii="Arial" w:hAnsi="Arial" w:cs="Arial"/>
          <w:color w:val="auto"/>
          <w:sz w:val="22"/>
          <w:szCs w:val="22"/>
        </w:rPr>
        <w:fldChar w:fldCharType="begin" w:fldLock="1"/>
      </w:r>
      <w:r w:rsidRPr="00146173">
        <w:rPr>
          <w:rFonts w:ascii="Arial" w:hAnsi="Arial" w:cs="Arial"/>
          <w:color w:val="auto"/>
          <w:sz w:val="22"/>
          <w:szCs w:val="22"/>
        </w:rPr>
        <w:instrText>ADDIN CSL_CITATION {"citationItems":[{"id":"ITEM-1","itemData":{"author":[{"dropping-particle":"","family":"Adeoye","given":"","non-dropping-particle":"","parse-names":false,"suffix":""},{"dropping-particle":"","family":"Olarewaju","given":"Abayomi","non-dropping-particle":"","parse-names":false,"suffix":""}],"container-title":"British Journal of Arts and Social Sciences","id":"ITEM-1","issue":"No.2 (2012)","issued":{"date-parts":[["2012"]]},"page":"ISSN: 2046-9578","title":"Impacts of External Business Environment on Organisational Performance in the Food and Beverage Industry in Nigeria","type":"article-journal","volume":"Vol.6"},"uris":["http://www.mendeley.com/documents/?uuid=66845a09-80df-4405-97fb-35744936d214"]}],"mendeley":{"formattedCitation":"(Adeoye &amp; Olarewaju, 2012)","plainTextFormattedCitation":"(Adeoye &amp; Olarewaju, 2012)","previouslyFormattedCitation":"(Adeoye &amp; Olarewaju, 2012)"},"properties":{"noteIndex":0},"schema":"https://github.com/citation-style-language/schema/raw/master/csl-citation.json"}</w:instrText>
      </w:r>
      <w:r w:rsidRPr="00146173">
        <w:rPr>
          <w:rFonts w:ascii="Arial" w:hAnsi="Arial" w:cs="Arial"/>
          <w:color w:val="auto"/>
          <w:sz w:val="22"/>
          <w:szCs w:val="22"/>
        </w:rPr>
        <w:fldChar w:fldCharType="separate"/>
      </w:r>
      <w:r w:rsidRPr="00146173">
        <w:rPr>
          <w:rFonts w:ascii="Arial" w:hAnsi="Arial" w:cs="Arial"/>
          <w:noProof/>
          <w:color w:val="auto"/>
          <w:sz w:val="22"/>
          <w:szCs w:val="22"/>
        </w:rPr>
        <w:t>(Adeoye &amp; Olarewaju, 2012)</w:t>
      </w:r>
      <w:r w:rsidRPr="00146173">
        <w:rPr>
          <w:rFonts w:ascii="Arial" w:hAnsi="Arial" w:cs="Arial"/>
          <w:color w:val="auto"/>
          <w:sz w:val="22"/>
          <w:szCs w:val="22"/>
        </w:rPr>
        <w:fldChar w:fldCharType="end"/>
      </w:r>
      <w:r w:rsidRPr="00146173">
        <w:rPr>
          <w:rFonts w:ascii="Arial" w:hAnsi="Arial" w:cs="Arial"/>
          <w:color w:val="auto"/>
          <w:sz w:val="22"/>
          <w:szCs w:val="22"/>
        </w:rPr>
        <w:t>.</w:t>
      </w:r>
    </w:p>
    <w:p w14:paraId="6EB6E30E" w14:textId="77777777" w:rsidR="001F05F9" w:rsidRPr="00146173" w:rsidRDefault="001F05F9" w:rsidP="00C84751">
      <w:pPr>
        <w:pStyle w:val="Default"/>
        <w:ind w:firstLine="720"/>
        <w:jc w:val="both"/>
        <w:rPr>
          <w:rFonts w:ascii="Arial" w:hAnsi="Arial" w:cs="Arial"/>
          <w:color w:val="auto"/>
          <w:sz w:val="22"/>
          <w:szCs w:val="22"/>
        </w:rPr>
      </w:pPr>
      <w:r w:rsidRPr="00146173">
        <w:rPr>
          <w:rFonts w:ascii="Arial" w:hAnsi="Arial" w:cs="Arial"/>
          <w:color w:val="auto"/>
          <w:sz w:val="22"/>
          <w:szCs w:val="22"/>
        </w:rPr>
        <w:t xml:space="preserve">External environmental analysis aims to find opportunities and or threats from the external environment </w:t>
      </w:r>
      <w:r w:rsidRPr="00146173">
        <w:rPr>
          <w:rFonts w:ascii="Arial" w:hAnsi="Arial" w:cs="Arial"/>
          <w:color w:val="auto"/>
          <w:sz w:val="22"/>
          <w:szCs w:val="22"/>
        </w:rPr>
        <w:fldChar w:fldCharType="begin" w:fldLock="1"/>
      </w:r>
      <w:r w:rsidRPr="00146173">
        <w:rPr>
          <w:rFonts w:ascii="Arial" w:hAnsi="Arial" w:cs="Arial"/>
          <w:color w:val="auto"/>
          <w:sz w:val="22"/>
          <w:szCs w:val="22"/>
        </w:rPr>
        <w:instrText>ADDIN CSL_CITATION {"citationItems":[{"id":"ITEM-1","itemData":{"author":[{"dropping-particle":"","family":"Rufaidah","given":"Popy","non-dropping-particle":"","parse-names":false,"suffix":""}],"id":"ITEM-1","issued":{"date-parts":[["2014"]]},"publisher":"Humaniora","publisher-place":"Bandung","title":"Manajemen Strategik","type":"book"},"uris":["http://www.mendeley.com/documents/?uuid=6a734236-fa50-411c-8a1d-84423e0259a7"]}],"mendeley":{"formattedCitation":"(Rufaidah, 2014)","manualFormatting":"(Rufaidah, 2014:109)","plainTextFormattedCitation":"(Rufaidah, 2014)","previouslyFormattedCitation":"(Rufaidah, 2014)"},"properties":{"noteIndex":0},"schema":"https://github.com/citation-style-language/schema/raw/master/csl-citation.json"}</w:instrText>
      </w:r>
      <w:r w:rsidRPr="00146173">
        <w:rPr>
          <w:rFonts w:ascii="Arial" w:hAnsi="Arial" w:cs="Arial"/>
          <w:color w:val="auto"/>
          <w:sz w:val="22"/>
          <w:szCs w:val="22"/>
        </w:rPr>
        <w:fldChar w:fldCharType="separate"/>
      </w:r>
      <w:r w:rsidRPr="00146173">
        <w:rPr>
          <w:rFonts w:ascii="Arial" w:hAnsi="Arial" w:cs="Arial"/>
          <w:noProof/>
          <w:color w:val="auto"/>
          <w:sz w:val="22"/>
          <w:szCs w:val="22"/>
        </w:rPr>
        <w:t>(Rufaidah, 2014:109)</w:t>
      </w:r>
      <w:r w:rsidRPr="00146173">
        <w:rPr>
          <w:rFonts w:ascii="Arial" w:hAnsi="Arial" w:cs="Arial"/>
          <w:color w:val="auto"/>
          <w:sz w:val="22"/>
          <w:szCs w:val="22"/>
        </w:rPr>
        <w:fldChar w:fldCharType="end"/>
      </w:r>
      <w:r w:rsidRPr="00146173">
        <w:rPr>
          <w:rFonts w:ascii="Arial" w:hAnsi="Arial" w:cs="Arial"/>
          <w:color w:val="auto"/>
          <w:sz w:val="22"/>
          <w:szCs w:val="22"/>
        </w:rPr>
        <w:t xml:space="preserve">. External environmental analysis needs to be carried out to identify major opportunities and threats faced by an organization against changes in the company's external environment so that managers can formulate strategies to take advantage of these opportunities and avoid or minimize the impact of potential threats that arise </w:t>
      </w:r>
      <w:r w:rsidRPr="00146173">
        <w:rPr>
          <w:rFonts w:ascii="Arial" w:hAnsi="Arial" w:cs="Arial"/>
          <w:sz w:val="22"/>
          <w:szCs w:val="22"/>
        </w:rPr>
        <w:fldChar w:fldCharType="begin" w:fldLock="1"/>
      </w:r>
      <w:r w:rsidRPr="00146173">
        <w:rPr>
          <w:rFonts w:ascii="Arial" w:hAnsi="Arial" w:cs="Arial"/>
          <w:sz w:val="22"/>
          <w:szCs w:val="22"/>
        </w:rPr>
        <w:instrText>ADDIN CSL_CITATION {"citationItems":[{"id":"ITEM-1","itemData":{"author":[{"dropping-particle":"","family":"Gunawan","given":"Dedi Septiadi","non-dropping-particle":"","parse-names":false,"suffix":""},{"dropping-particle":"","family":"Dkk","given":"","non-dropping-particle":"","parse-names":false,"suffix":""}],"container-title":"Jurnal Bisnis dan Manajemen","id":"ITEM-1","issue":"Universitas Brawijaya M","issued":{"date-parts":[["2015"]]},"title":"Analisis Lingkungan Eksternal dan Internal Dalam Menyusun Strategi Perusahaan","type":"article-journal","volume":"Fakultas I"},"uris":["http://www.mendeley.com/documents/?uuid=f93b7155-b3c9-440d-9dc8-60b22198fded"]}],"mendeley":{"formattedCitation":"(Gunawan &amp; Dkk, 2015)","manualFormatting":"(Gunawan et al., 2015)","plainTextFormattedCitation":"(Gunawan &amp; Dkk, 2015)","previouslyFormattedCitation":"(Gunawan &amp; Dkk, 2015)"},"properties":{"noteIndex":0},"schema":"https://github.com/citation-style-language/schema/raw/master/csl-citation.json"}</w:instrText>
      </w:r>
      <w:r w:rsidRPr="00146173">
        <w:rPr>
          <w:rFonts w:ascii="Arial" w:hAnsi="Arial" w:cs="Arial"/>
          <w:sz w:val="22"/>
          <w:szCs w:val="22"/>
        </w:rPr>
        <w:fldChar w:fldCharType="separate"/>
      </w:r>
      <w:r w:rsidRPr="00146173">
        <w:rPr>
          <w:rFonts w:ascii="Arial" w:hAnsi="Arial" w:cs="Arial"/>
          <w:noProof/>
          <w:sz w:val="22"/>
          <w:szCs w:val="22"/>
        </w:rPr>
        <w:t>(Gunawan et al., 2015)</w:t>
      </w:r>
      <w:r w:rsidRPr="00146173">
        <w:rPr>
          <w:rFonts w:ascii="Arial" w:hAnsi="Arial" w:cs="Arial"/>
          <w:sz w:val="22"/>
          <w:szCs w:val="22"/>
        </w:rPr>
        <w:fldChar w:fldCharType="end"/>
      </w:r>
      <w:r w:rsidRPr="00146173">
        <w:rPr>
          <w:rFonts w:ascii="Arial" w:hAnsi="Arial" w:cs="Arial"/>
          <w:color w:val="auto"/>
          <w:sz w:val="22"/>
          <w:szCs w:val="22"/>
        </w:rPr>
        <w:t xml:space="preserve">. Changes in the external environment are a threat to Small and Medium Industries (SMI). This is due to the lack of knowledge of SMI entrepreneurs on external environmental factors, especially the macro environment, considering that the majority of SMI entrepreneurs have low formal education, lack of knowledge in the use of technology, and lack of business insight. This has an impact on the lack of product innovation both in terms of design/model, color diversity, and the variety of types of products produced and less responsive to market needs and desires, so that the external environment of SMEs does not become a source of competitive advantage </w:t>
      </w:r>
      <w:r w:rsidRPr="00146173">
        <w:rPr>
          <w:rFonts w:ascii="Arial" w:hAnsi="Arial" w:cs="Arial"/>
          <w:color w:val="auto"/>
          <w:sz w:val="22"/>
          <w:szCs w:val="22"/>
        </w:rPr>
        <w:fldChar w:fldCharType="begin" w:fldLock="1"/>
      </w:r>
      <w:r w:rsidRPr="00146173">
        <w:rPr>
          <w:rFonts w:ascii="Arial" w:hAnsi="Arial" w:cs="Arial"/>
          <w:color w:val="auto"/>
          <w:sz w:val="22"/>
          <w:szCs w:val="22"/>
        </w:rPr>
        <w:instrText>ADDIN CSL_CITATION {"citationItems":[{"id":"ITEM-1","itemData":{"author":[{"dropping-particle":"","family":"Setyowati","given":"Novita Wahyu","non-dropping-particle":"","parse-names":false,"suffix":""}],"container-title":"Jurnal Bisnis dan Manajemen","id":"ITEM-1","issue":"No. 1, April 2015","issued":{"date-parts":[["2015"]]},"title":"Pengaruh Lingkungan Eksternal Dan Lingkungan Internal Terhadap Keunggulan Bersaing Pada Industri Kecil Dan Menengah di Bandung Jawa Barat","type":"article-journal","volume":"Vol. 5"},"uris":["http://www.mendeley.com/documents/?uuid=738cce6f-0d87-4ef5-a1a8-fba5f0414a17"]}],"mendeley":{"formattedCitation":"(Setyowati, 2015)","plainTextFormattedCitation":"(Setyowati, 2015)","previouslyFormattedCitation":"(Setyowati, 2015)"},"properties":{"noteIndex":0},"schema":"https://github.com/citation-style-language/schema/raw/master/csl-citation.json"}</w:instrText>
      </w:r>
      <w:r w:rsidRPr="00146173">
        <w:rPr>
          <w:rFonts w:ascii="Arial" w:hAnsi="Arial" w:cs="Arial"/>
          <w:color w:val="auto"/>
          <w:sz w:val="22"/>
          <w:szCs w:val="22"/>
        </w:rPr>
        <w:fldChar w:fldCharType="separate"/>
      </w:r>
      <w:r w:rsidRPr="00146173">
        <w:rPr>
          <w:rFonts w:ascii="Arial" w:hAnsi="Arial" w:cs="Arial"/>
          <w:noProof/>
          <w:color w:val="auto"/>
          <w:sz w:val="22"/>
          <w:szCs w:val="22"/>
        </w:rPr>
        <w:t>(Setyowati, 2015)</w:t>
      </w:r>
      <w:r w:rsidRPr="00146173">
        <w:rPr>
          <w:rFonts w:ascii="Arial" w:hAnsi="Arial" w:cs="Arial"/>
          <w:color w:val="auto"/>
          <w:sz w:val="22"/>
          <w:szCs w:val="22"/>
        </w:rPr>
        <w:fldChar w:fldCharType="end"/>
      </w:r>
      <w:r w:rsidRPr="00146173">
        <w:rPr>
          <w:rFonts w:ascii="Arial" w:hAnsi="Arial" w:cs="Arial"/>
          <w:color w:val="auto"/>
          <w:sz w:val="22"/>
          <w:szCs w:val="22"/>
        </w:rPr>
        <w:t xml:space="preserve">. The high uncertainty factor in the external environment that is not considered in carrying out business activities will have an impact on the organization's business performance. One way that business people can do to maintain organizational business performance is by applying the balanced score card method </w:t>
      </w:r>
      <w:r w:rsidRPr="00146173">
        <w:rPr>
          <w:rFonts w:ascii="Arial" w:hAnsi="Arial" w:cs="Arial"/>
          <w:color w:val="auto"/>
          <w:sz w:val="22"/>
          <w:szCs w:val="22"/>
        </w:rPr>
        <w:fldChar w:fldCharType="begin" w:fldLock="1"/>
      </w:r>
      <w:r w:rsidRPr="00146173">
        <w:rPr>
          <w:rFonts w:ascii="Arial" w:hAnsi="Arial" w:cs="Arial"/>
          <w:color w:val="auto"/>
          <w:sz w:val="22"/>
          <w:szCs w:val="22"/>
        </w:rPr>
        <w:instrText>ADDIN CSL_CITATION {"citationItems":[{"id":"ITEM-1","itemData":{"author":[{"dropping-particle":"","family":"Sumarsan","given":"Thomas","non-dropping-particle":"","parse-names":false,"suffix":""}],"id":"ITEM-1","issued":{"date-parts":[["2017"]]},"publisher":"Indeks","publisher-place":"Jakarta","title":"Sistem Pengendalian Manajemen : Konsep, Aplikasi, dan Pengukuran Kinerja","type":"book"},"uris":["http://www.mendeley.com/documents/?uuid=1094a118-8476-4b3d-8a1e-3a3ac0e94e21"]}],"mendeley":{"formattedCitation":"(Sumarsan, 2017)","manualFormatting":"(Sumarsan, 2017:220)","plainTextFormattedCitation":"(Sumarsan, 2017)","previouslyFormattedCitation":"(Sumarsan, 2017)"},"properties":{"noteIndex":0},"schema":"https://github.com/citation-style-language/schema/raw/master/csl-citation.json"}</w:instrText>
      </w:r>
      <w:r w:rsidRPr="00146173">
        <w:rPr>
          <w:rFonts w:ascii="Arial" w:hAnsi="Arial" w:cs="Arial"/>
          <w:color w:val="auto"/>
          <w:sz w:val="22"/>
          <w:szCs w:val="22"/>
        </w:rPr>
        <w:fldChar w:fldCharType="separate"/>
      </w:r>
      <w:r w:rsidRPr="00146173">
        <w:rPr>
          <w:rFonts w:ascii="Arial" w:hAnsi="Arial" w:cs="Arial"/>
          <w:noProof/>
          <w:color w:val="auto"/>
          <w:sz w:val="22"/>
          <w:szCs w:val="22"/>
        </w:rPr>
        <w:t>(Sumarsan, 2017:220)</w:t>
      </w:r>
      <w:r w:rsidRPr="00146173">
        <w:rPr>
          <w:rFonts w:ascii="Arial" w:hAnsi="Arial" w:cs="Arial"/>
          <w:color w:val="auto"/>
          <w:sz w:val="22"/>
          <w:szCs w:val="22"/>
        </w:rPr>
        <w:fldChar w:fldCharType="end"/>
      </w:r>
      <w:r w:rsidRPr="00146173">
        <w:rPr>
          <w:rFonts w:ascii="Arial" w:hAnsi="Arial" w:cs="Arial"/>
          <w:color w:val="auto"/>
          <w:sz w:val="22"/>
          <w:szCs w:val="22"/>
        </w:rPr>
        <w:t xml:space="preserve">. The results of this study are supported by research conducted by </w:t>
      </w:r>
      <w:r w:rsidRPr="00146173">
        <w:rPr>
          <w:rFonts w:ascii="Arial" w:hAnsi="Arial" w:cs="Arial"/>
          <w:color w:val="auto"/>
          <w:sz w:val="22"/>
          <w:szCs w:val="22"/>
        </w:rPr>
        <w:fldChar w:fldCharType="begin" w:fldLock="1"/>
      </w:r>
      <w:r w:rsidRPr="00146173">
        <w:rPr>
          <w:rFonts w:ascii="Arial" w:hAnsi="Arial" w:cs="Arial"/>
          <w:color w:val="auto"/>
          <w:sz w:val="22"/>
          <w:szCs w:val="22"/>
        </w:rPr>
        <w:instrText>ADDIN CSL_CITATION {"citationItems":[{"id":"ITEM-1","itemData":{"author":[{"dropping-particle":"","family":"Nuhung","given":"Mahmud","non-dropping-particle":"","parse-names":false,"suffix":""}],"container-title":"JEB Jurnal Ekonomi Balance","id":"ITEM-1","issue":"No. 1 Juni 2012","issued":{"date-parts":[["2012"]]},"page":"ISSN 1858-2192","title":"Pengaruh Lingkungan Bisnis Eksternal dan Perencanaan Strategi Terhadap Kinerja Perusahaan","type":"article-journal","volume":"Volume 8"},"uris":["http://www.mendeley.com/documents/?uuid=3955ddc8-c2b8-4b66-91d8-71313dd76a78"]}],"mendeley":{"formattedCitation":"(Nuhung, 2012)","manualFormatting":"Nuhung (2012)","plainTextFormattedCitation":"(Nuhung, 2012)","previouslyFormattedCitation":"(Nuhung, 2012)"},"properties":{"noteIndex":0},"schema":"https://github.com/citation-style-language/schema/raw/master/csl-citation.json"}</w:instrText>
      </w:r>
      <w:r w:rsidRPr="00146173">
        <w:rPr>
          <w:rFonts w:ascii="Arial" w:hAnsi="Arial" w:cs="Arial"/>
          <w:color w:val="auto"/>
          <w:sz w:val="22"/>
          <w:szCs w:val="22"/>
        </w:rPr>
        <w:fldChar w:fldCharType="separate"/>
      </w:r>
      <w:r w:rsidRPr="00146173">
        <w:rPr>
          <w:rFonts w:ascii="Arial" w:hAnsi="Arial" w:cs="Arial"/>
          <w:noProof/>
          <w:color w:val="auto"/>
          <w:sz w:val="22"/>
          <w:szCs w:val="22"/>
        </w:rPr>
        <w:t>Nuhung (2012)</w:t>
      </w:r>
      <w:r w:rsidRPr="00146173">
        <w:rPr>
          <w:rFonts w:ascii="Arial" w:hAnsi="Arial" w:cs="Arial"/>
          <w:color w:val="auto"/>
          <w:sz w:val="22"/>
          <w:szCs w:val="22"/>
        </w:rPr>
        <w:fldChar w:fldCharType="end"/>
      </w:r>
      <w:r w:rsidRPr="00146173">
        <w:rPr>
          <w:rFonts w:ascii="Arial" w:hAnsi="Arial" w:cs="Arial"/>
          <w:color w:val="auto"/>
          <w:sz w:val="22"/>
          <w:szCs w:val="22"/>
        </w:rPr>
        <w:t xml:space="preserve">, </w:t>
      </w:r>
      <w:r w:rsidRPr="00146173">
        <w:rPr>
          <w:rFonts w:ascii="Arial" w:hAnsi="Arial" w:cs="Arial"/>
          <w:color w:val="auto"/>
          <w:sz w:val="22"/>
          <w:szCs w:val="22"/>
        </w:rPr>
        <w:fldChar w:fldCharType="begin" w:fldLock="1"/>
      </w:r>
      <w:r w:rsidRPr="00146173">
        <w:rPr>
          <w:rFonts w:ascii="Arial" w:hAnsi="Arial" w:cs="Arial"/>
          <w:color w:val="auto"/>
          <w:sz w:val="22"/>
          <w:szCs w:val="22"/>
        </w:rPr>
        <w:instrText>ADDIN CSL_CITATION {"citationItems":[{"id":"ITEM-1","itemData":{"author":[{"dropping-particle":"","family":"Setyowati","given":"Novita Wahyu","non-dropping-particle":"","parse-names":false,"suffix":""}],"container-title":"Jurnal Bisnis dan Manajemen","id":"ITEM-1","issue":"No. 1, April 2015","issued":{"date-parts":[["2015"]]},"title":"Pengaruh Lingkungan Eksternal Dan Lingkungan Internal Terhadap Keunggulan Bersaing Pada Industri Kecil Dan Menengah di Bandung Jawa Barat","type":"article-journal","volume":"Vol. 5"},"uris":["http://www.mendeley.com/documents/?uuid=738cce6f-0d87-4ef5-a1a8-fba5f0414a17"]}],"mendeley":{"formattedCitation":"(Setyowati, 2015)","manualFormatting":"Setyowati (2015)","plainTextFormattedCitation":"(Setyowati, 2015)","previouslyFormattedCitation":"(Setyowati, 2015)"},"properties":{"noteIndex":0},"schema":"https://github.com/citation-style-language/schema/raw/master/csl-citation.json"}</w:instrText>
      </w:r>
      <w:r w:rsidRPr="00146173">
        <w:rPr>
          <w:rFonts w:ascii="Arial" w:hAnsi="Arial" w:cs="Arial"/>
          <w:color w:val="auto"/>
          <w:sz w:val="22"/>
          <w:szCs w:val="22"/>
        </w:rPr>
        <w:fldChar w:fldCharType="separate"/>
      </w:r>
      <w:r w:rsidRPr="00146173">
        <w:rPr>
          <w:rFonts w:ascii="Arial" w:hAnsi="Arial" w:cs="Arial"/>
          <w:noProof/>
          <w:color w:val="auto"/>
          <w:sz w:val="22"/>
          <w:szCs w:val="22"/>
        </w:rPr>
        <w:t>Setyowati (2015)</w:t>
      </w:r>
      <w:r w:rsidRPr="00146173">
        <w:rPr>
          <w:rFonts w:ascii="Arial" w:hAnsi="Arial" w:cs="Arial"/>
          <w:color w:val="auto"/>
          <w:sz w:val="22"/>
          <w:szCs w:val="22"/>
        </w:rPr>
        <w:fldChar w:fldCharType="end"/>
      </w:r>
      <w:r w:rsidRPr="00146173">
        <w:rPr>
          <w:rFonts w:ascii="Arial" w:hAnsi="Arial" w:cs="Arial"/>
          <w:color w:val="auto"/>
          <w:sz w:val="22"/>
          <w:szCs w:val="22"/>
        </w:rPr>
        <w:t xml:space="preserve">, and </w:t>
      </w:r>
      <w:r w:rsidRPr="00146173">
        <w:rPr>
          <w:rFonts w:ascii="Arial" w:hAnsi="Arial" w:cs="Arial"/>
          <w:color w:val="auto"/>
          <w:sz w:val="22"/>
          <w:szCs w:val="22"/>
        </w:rPr>
        <w:fldChar w:fldCharType="begin" w:fldLock="1"/>
      </w:r>
      <w:r w:rsidRPr="00146173">
        <w:rPr>
          <w:rFonts w:ascii="Arial" w:hAnsi="Arial" w:cs="Arial"/>
          <w:color w:val="auto"/>
          <w:sz w:val="22"/>
          <w:szCs w:val="22"/>
        </w:rPr>
        <w:instrText>ADDIN CSL_CITATION {"citationItems":[{"id":"ITEM-1","itemData":{"author":[{"dropping-particle":"","family":"Jankovic","given":"Marko","non-dropping-particle":"","parse-names":false,"suffix":""},{"dropping-particle":"","family":"Al","given":"Et","non-dropping-particle":"","parse-names":false,"suffix":""}],"container-title":"Original Scientific Article","id":"ITEM-1","issue":"October-December 2016, № 4 P. 31-38. ISSN 0350-137X","issued":{"date-parts":[["2016"]]},"title":"Influence of External Factors on Business of Companies in Serbia","type":"article-journal","volume":"Vol. 62"},"uris":["http://www.mendeley.com/documents/?uuid=b561d348-3be8-497d-8c4d-3908db50fb2c"]}],"mendeley":{"formattedCitation":"(Jankovic &amp; Al, 2016)","manualFormatting":"Jankovic et al., (2016)","plainTextFormattedCitation":"(Jankovic &amp; Al, 2016)","previouslyFormattedCitation":"(Jankovic &amp; Al, 2016)"},"properties":{"noteIndex":0},"schema":"https://github.com/citation-style-language/schema/raw/master/csl-citation.json"}</w:instrText>
      </w:r>
      <w:r w:rsidRPr="00146173">
        <w:rPr>
          <w:rFonts w:ascii="Arial" w:hAnsi="Arial" w:cs="Arial"/>
          <w:color w:val="auto"/>
          <w:sz w:val="22"/>
          <w:szCs w:val="22"/>
        </w:rPr>
        <w:fldChar w:fldCharType="separate"/>
      </w:r>
      <w:r w:rsidRPr="00146173">
        <w:rPr>
          <w:rFonts w:ascii="Arial" w:hAnsi="Arial" w:cs="Arial"/>
          <w:noProof/>
          <w:color w:val="auto"/>
          <w:sz w:val="22"/>
          <w:szCs w:val="22"/>
        </w:rPr>
        <w:t>Jankovic et al., (2016)</w:t>
      </w:r>
      <w:r w:rsidRPr="00146173">
        <w:rPr>
          <w:rFonts w:ascii="Arial" w:hAnsi="Arial" w:cs="Arial"/>
          <w:color w:val="auto"/>
          <w:sz w:val="22"/>
          <w:szCs w:val="22"/>
        </w:rPr>
        <w:fldChar w:fldCharType="end"/>
      </w:r>
      <w:r w:rsidRPr="00146173">
        <w:rPr>
          <w:rFonts w:ascii="Arial" w:hAnsi="Arial" w:cs="Arial"/>
          <w:color w:val="auto"/>
          <w:sz w:val="22"/>
          <w:szCs w:val="22"/>
        </w:rPr>
        <w:t>. The results show that the external environment influences business performance.</w:t>
      </w:r>
    </w:p>
    <w:p w14:paraId="793174B6" w14:textId="77777777" w:rsidR="001F05F9" w:rsidRPr="00146173" w:rsidRDefault="001F05F9" w:rsidP="00C84751">
      <w:pPr>
        <w:pStyle w:val="Default"/>
        <w:jc w:val="both"/>
        <w:rPr>
          <w:rFonts w:ascii="Arial" w:hAnsi="Arial" w:cs="Arial"/>
          <w:sz w:val="22"/>
          <w:szCs w:val="22"/>
        </w:rPr>
      </w:pPr>
    </w:p>
    <w:p w14:paraId="79576838" w14:textId="77777777" w:rsidR="001F05F9" w:rsidRPr="00146173" w:rsidRDefault="001F05F9" w:rsidP="00C84751">
      <w:pPr>
        <w:jc w:val="center"/>
        <w:rPr>
          <w:rFonts w:ascii="Arial" w:hAnsi="Arial" w:cs="Arial"/>
          <w:b/>
          <w:bCs/>
        </w:rPr>
      </w:pPr>
      <w:r w:rsidRPr="00146173">
        <w:rPr>
          <w:rFonts w:ascii="Arial" w:hAnsi="Arial" w:cs="Arial"/>
          <w:b/>
          <w:bCs/>
        </w:rPr>
        <w:t>CONCLUSIONS</w:t>
      </w:r>
    </w:p>
    <w:p w14:paraId="29462129" w14:textId="77777777" w:rsidR="001F05F9" w:rsidRPr="00146173" w:rsidRDefault="001F05F9" w:rsidP="00C84751">
      <w:pPr>
        <w:jc w:val="both"/>
        <w:rPr>
          <w:rFonts w:ascii="Arial" w:hAnsi="Arial" w:cs="Arial"/>
        </w:rPr>
      </w:pPr>
      <w:r w:rsidRPr="00146173">
        <w:rPr>
          <w:rFonts w:ascii="Arial" w:hAnsi="Arial" w:cs="Arial"/>
        </w:rPr>
        <w:tab/>
        <w:t>Based on the results of the study, it can be concluded that the analysis of external environmental factors and business performance based on the balance score card shown by the Handycraft MSMEs in the city of Bandung is in the fairly good category. In addition, the results of the study show that the external environment has an effect on business performance based on the balance score card.</w:t>
      </w:r>
    </w:p>
    <w:p w14:paraId="0272DC45" w14:textId="77777777" w:rsidR="001F05F9" w:rsidRPr="00146173" w:rsidRDefault="001F05F9" w:rsidP="00C84751">
      <w:pPr>
        <w:jc w:val="both"/>
        <w:rPr>
          <w:rFonts w:ascii="Arial" w:hAnsi="Arial" w:cs="Arial"/>
        </w:rPr>
      </w:pPr>
    </w:p>
    <w:p w14:paraId="0B78E34A" w14:textId="77777777" w:rsidR="001F05F9" w:rsidRPr="00146173" w:rsidRDefault="001F05F9" w:rsidP="00C84751">
      <w:pPr>
        <w:pStyle w:val="ListParagraph"/>
        <w:spacing w:line="240" w:lineRule="auto"/>
        <w:ind w:left="0" w:firstLine="0"/>
        <w:jc w:val="center"/>
        <w:rPr>
          <w:rFonts w:ascii="Arial" w:hAnsi="Arial" w:cs="Arial"/>
          <w:b/>
          <w:bCs/>
          <w:lang w:val="id-ID"/>
        </w:rPr>
      </w:pPr>
      <w:r w:rsidRPr="00146173">
        <w:rPr>
          <w:rFonts w:ascii="Arial" w:hAnsi="Arial" w:cs="Arial"/>
          <w:b/>
          <w:bCs/>
        </w:rPr>
        <w:t>REFERENCES</w:t>
      </w:r>
    </w:p>
    <w:p w14:paraId="37B44568" w14:textId="77777777" w:rsidR="001F05F9" w:rsidRPr="00146173" w:rsidRDefault="001F05F9" w:rsidP="00C84751">
      <w:pPr>
        <w:autoSpaceDE w:val="0"/>
        <w:autoSpaceDN w:val="0"/>
        <w:adjustRightInd w:val="0"/>
        <w:ind w:left="480" w:hanging="480"/>
        <w:jc w:val="both"/>
        <w:rPr>
          <w:rFonts w:ascii="Arial" w:hAnsi="Arial" w:cs="Arial"/>
          <w:noProof/>
        </w:rPr>
      </w:pPr>
      <w:r w:rsidRPr="00146173">
        <w:rPr>
          <w:rFonts w:ascii="Arial" w:hAnsi="Arial" w:cs="Arial"/>
          <w:b/>
        </w:rPr>
        <w:fldChar w:fldCharType="begin" w:fldLock="1"/>
      </w:r>
      <w:r w:rsidRPr="00146173">
        <w:rPr>
          <w:rFonts w:ascii="Arial" w:hAnsi="Arial" w:cs="Arial"/>
          <w:b/>
        </w:rPr>
        <w:instrText xml:space="preserve">ADDIN Mendeley Bibliography CSL_BIBLIOGRAPHY </w:instrText>
      </w:r>
      <w:r w:rsidRPr="00146173">
        <w:rPr>
          <w:rFonts w:ascii="Arial" w:hAnsi="Arial" w:cs="Arial"/>
          <w:b/>
        </w:rPr>
        <w:fldChar w:fldCharType="separate"/>
      </w:r>
      <w:r w:rsidRPr="00146173">
        <w:rPr>
          <w:rFonts w:ascii="Arial" w:hAnsi="Arial" w:cs="Arial"/>
          <w:noProof/>
        </w:rPr>
        <w:t xml:space="preserve">Adeoye, &amp; Olarewaju, A. (2012). Impacts of External Business Environment on Organisational Performance in the Food and Beverage Industry in Nigeria. </w:t>
      </w:r>
      <w:r w:rsidRPr="00146173">
        <w:rPr>
          <w:rFonts w:ascii="Arial" w:hAnsi="Arial" w:cs="Arial"/>
          <w:i/>
          <w:iCs/>
          <w:noProof/>
        </w:rPr>
        <w:t>British Journal of Arts and Social Sciences</w:t>
      </w:r>
      <w:r w:rsidRPr="00146173">
        <w:rPr>
          <w:rFonts w:ascii="Arial" w:hAnsi="Arial" w:cs="Arial"/>
          <w:noProof/>
        </w:rPr>
        <w:t xml:space="preserve">, </w:t>
      </w:r>
      <w:r w:rsidRPr="00146173">
        <w:rPr>
          <w:rFonts w:ascii="Arial" w:hAnsi="Arial" w:cs="Arial"/>
          <w:i/>
          <w:iCs/>
          <w:noProof/>
        </w:rPr>
        <w:t xml:space="preserve">Vol.6 </w:t>
      </w:r>
      <w:r w:rsidRPr="00146173">
        <w:rPr>
          <w:rFonts w:ascii="Arial" w:hAnsi="Arial" w:cs="Arial"/>
          <w:noProof/>
        </w:rPr>
        <w:t>(No.2 (2012)), ISSN: 2046-9578. School of Management, Information Technology and Governance. University of KwaZulu-Natal, Durban, South Africa.</w:t>
      </w:r>
    </w:p>
    <w:p w14:paraId="19D7881B" w14:textId="77777777" w:rsidR="001F05F9" w:rsidRPr="00146173" w:rsidRDefault="001F05F9" w:rsidP="00C84751">
      <w:pPr>
        <w:autoSpaceDE w:val="0"/>
        <w:autoSpaceDN w:val="0"/>
        <w:adjustRightInd w:val="0"/>
        <w:ind w:left="480" w:hanging="480"/>
        <w:jc w:val="both"/>
        <w:rPr>
          <w:rFonts w:ascii="Arial" w:hAnsi="Arial" w:cs="Arial"/>
          <w:noProof/>
        </w:rPr>
      </w:pPr>
      <w:r w:rsidRPr="00146173">
        <w:rPr>
          <w:rFonts w:ascii="Arial" w:hAnsi="Arial" w:cs="Arial"/>
          <w:noProof/>
        </w:rPr>
        <w:t xml:space="preserve">Bank Indonesia. (2015). </w:t>
      </w:r>
      <w:r w:rsidRPr="00146173">
        <w:rPr>
          <w:rFonts w:ascii="Arial" w:hAnsi="Arial" w:cs="Arial"/>
          <w:i/>
          <w:iCs/>
          <w:noProof/>
        </w:rPr>
        <w:t>Pemetaan dan Strategi Peningkatan Daya Saing UMKM Dalam Menghadapi MEA 2015 dan Pasca MEA 2025</w:t>
      </w:r>
      <w:r w:rsidRPr="00146173">
        <w:rPr>
          <w:rFonts w:ascii="Arial" w:hAnsi="Arial" w:cs="Arial"/>
          <w:noProof/>
        </w:rPr>
        <w:t>. Jakarta : Bank Indonesia.</w:t>
      </w:r>
    </w:p>
    <w:p w14:paraId="7C8D3C7C" w14:textId="77777777" w:rsidR="001F05F9" w:rsidRPr="00146173" w:rsidRDefault="001F05F9" w:rsidP="00C84751">
      <w:pPr>
        <w:autoSpaceDE w:val="0"/>
        <w:autoSpaceDN w:val="0"/>
        <w:adjustRightInd w:val="0"/>
        <w:ind w:left="480" w:hanging="480"/>
        <w:jc w:val="both"/>
        <w:rPr>
          <w:rFonts w:ascii="Arial" w:hAnsi="Arial" w:cs="Arial"/>
          <w:noProof/>
        </w:rPr>
      </w:pPr>
      <w:r w:rsidRPr="00146173">
        <w:rPr>
          <w:rFonts w:ascii="Arial" w:hAnsi="Arial" w:cs="Arial"/>
          <w:noProof/>
        </w:rPr>
        <w:t xml:space="preserve">Edison, E., Anwar, Y., &amp; Komariyah, I. (2016). </w:t>
      </w:r>
      <w:r w:rsidRPr="00146173">
        <w:rPr>
          <w:rFonts w:ascii="Arial" w:hAnsi="Arial" w:cs="Arial"/>
          <w:i/>
          <w:iCs/>
          <w:noProof/>
        </w:rPr>
        <w:t>Manajemen Sumber Daya Manusia</w:t>
      </w:r>
      <w:r w:rsidRPr="00146173">
        <w:rPr>
          <w:rFonts w:ascii="Arial" w:hAnsi="Arial" w:cs="Arial"/>
          <w:noProof/>
        </w:rPr>
        <w:t>. Bandung : Alfabeta.</w:t>
      </w:r>
    </w:p>
    <w:p w14:paraId="51566897" w14:textId="77777777" w:rsidR="001F05F9" w:rsidRPr="00146173" w:rsidRDefault="001F05F9" w:rsidP="00C84751">
      <w:pPr>
        <w:autoSpaceDE w:val="0"/>
        <w:autoSpaceDN w:val="0"/>
        <w:adjustRightInd w:val="0"/>
        <w:ind w:left="480" w:hanging="480"/>
        <w:jc w:val="both"/>
        <w:rPr>
          <w:rFonts w:ascii="Arial" w:hAnsi="Arial" w:cs="Arial"/>
          <w:noProof/>
        </w:rPr>
      </w:pPr>
      <w:r w:rsidRPr="00146173">
        <w:rPr>
          <w:rFonts w:ascii="Arial" w:hAnsi="Arial" w:cs="Arial"/>
          <w:noProof/>
        </w:rPr>
        <w:lastRenderedPageBreak/>
        <w:t xml:space="preserve">Gaspersz, Vincent. (2011). </w:t>
      </w:r>
      <w:r w:rsidRPr="00146173">
        <w:rPr>
          <w:rFonts w:ascii="Arial" w:hAnsi="Arial" w:cs="Arial"/>
          <w:i/>
          <w:iCs/>
          <w:noProof/>
        </w:rPr>
        <w:t>Sistem Manajemen Kinerja Terintegrasi Balanced Score Card Dengan Malcolm Baldrigde dan Lean Six Sigma Supply Chain Management</w:t>
      </w:r>
      <w:r w:rsidRPr="00146173">
        <w:rPr>
          <w:rFonts w:ascii="Arial" w:hAnsi="Arial" w:cs="Arial"/>
          <w:noProof/>
        </w:rPr>
        <w:t xml:space="preserve">. </w:t>
      </w:r>
      <w:r w:rsidRPr="00146173">
        <w:rPr>
          <w:rFonts w:ascii="Arial" w:hAnsi="Arial" w:cs="Arial"/>
          <w:lang w:eastAsia="id-ID"/>
        </w:rPr>
        <w:t>Jakarta :</w:t>
      </w:r>
      <w:r w:rsidRPr="00146173">
        <w:rPr>
          <w:rFonts w:ascii="Arial" w:hAnsi="Arial" w:cs="Arial"/>
          <w:noProof/>
        </w:rPr>
        <w:t xml:space="preserve"> Vinchristo Publication.</w:t>
      </w:r>
    </w:p>
    <w:p w14:paraId="7AF75952" w14:textId="77777777" w:rsidR="001F05F9" w:rsidRPr="00146173" w:rsidRDefault="001F05F9" w:rsidP="00C84751">
      <w:pPr>
        <w:autoSpaceDE w:val="0"/>
        <w:autoSpaceDN w:val="0"/>
        <w:adjustRightInd w:val="0"/>
        <w:ind w:left="480" w:hanging="480"/>
        <w:jc w:val="both"/>
        <w:rPr>
          <w:rFonts w:ascii="Arial" w:hAnsi="Arial" w:cs="Arial"/>
          <w:noProof/>
        </w:rPr>
      </w:pPr>
      <w:r w:rsidRPr="00146173">
        <w:rPr>
          <w:rFonts w:ascii="Arial" w:hAnsi="Arial" w:cs="Arial"/>
          <w:noProof/>
        </w:rPr>
        <w:t xml:space="preserve">Gunawan, D. S.. et al. (2015). Analisis Lingkungan Eksternal dan Internal Dalam Menyusun Strategi Perusahaan. </w:t>
      </w:r>
      <w:r w:rsidRPr="00146173">
        <w:rPr>
          <w:rFonts w:ascii="Arial" w:hAnsi="Arial" w:cs="Arial"/>
          <w:i/>
          <w:iCs/>
          <w:noProof/>
        </w:rPr>
        <w:t>Jurnal Bisnis Dan Manajemen</w:t>
      </w:r>
      <w:r w:rsidRPr="00146173">
        <w:rPr>
          <w:rFonts w:ascii="Arial" w:hAnsi="Arial" w:cs="Arial"/>
          <w:noProof/>
        </w:rPr>
        <w:t>.</w:t>
      </w:r>
      <w:r w:rsidRPr="00146173">
        <w:rPr>
          <w:rFonts w:ascii="Arial" w:hAnsi="Arial" w:cs="Arial"/>
          <w:i/>
          <w:noProof/>
        </w:rPr>
        <w:t xml:space="preserve"> </w:t>
      </w:r>
      <w:r w:rsidRPr="00146173">
        <w:rPr>
          <w:rFonts w:ascii="Arial" w:hAnsi="Arial" w:cs="Arial"/>
          <w:iCs/>
          <w:noProof/>
        </w:rPr>
        <w:t xml:space="preserve">Fakultas </w:t>
      </w:r>
      <w:r w:rsidRPr="00146173">
        <w:rPr>
          <w:rFonts w:ascii="Arial" w:hAnsi="Arial" w:cs="Arial"/>
          <w:lang w:eastAsia="id-ID"/>
        </w:rPr>
        <w:t>Ilmu Administrasi</w:t>
      </w:r>
      <w:r w:rsidRPr="00146173">
        <w:rPr>
          <w:rFonts w:ascii="Arial" w:hAnsi="Arial" w:cs="Arial"/>
          <w:noProof/>
        </w:rPr>
        <w:t>. Universitas Brawijaya Malang.</w:t>
      </w:r>
    </w:p>
    <w:p w14:paraId="7E2A9147" w14:textId="77777777" w:rsidR="001F05F9" w:rsidRPr="00146173" w:rsidRDefault="001F05F9" w:rsidP="00C84751">
      <w:pPr>
        <w:autoSpaceDE w:val="0"/>
        <w:autoSpaceDN w:val="0"/>
        <w:adjustRightInd w:val="0"/>
        <w:ind w:left="480" w:hanging="480"/>
        <w:jc w:val="both"/>
        <w:rPr>
          <w:rFonts w:ascii="Arial" w:hAnsi="Arial" w:cs="Arial"/>
          <w:noProof/>
        </w:rPr>
      </w:pPr>
      <w:r w:rsidRPr="00146173">
        <w:rPr>
          <w:rFonts w:ascii="Arial" w:hAnsi="Arial" w:cs="Arial"/>
          <w:noProof/>
        </w:rPr>
        <w:t xml:space="preserve">Herlinda, W. D. (2019). </w:t>
      </w:r>
      <w:r w:rsidRPr="00146173">
        <w:rPr>
          <w:rFonts w:ascii="Arial" w:hAnsi="Arial" w:cs="Arial"/>
          <w:i/>
          <w:iCs/>
          <w:noProof/>
        </w:rPr>
        <w:t>Kontribusi UMKM terhadap PDB 2019 Diproyeksi Tumbuh 5%</w:t>
      </w:r>
      <w:r w:rsidRPr="00146173">
        <w:rPr>
          <w:rFonts w:ascii="Arial" w:hAnsi="Arial" w:cs="Arial"/>
          <w:noProof/>
        </w:rPr>
        <w:t xml:space="preserve">. </w:t>
      </w:r>
      <w:r w:rsidRPr="00146173">
        <w:rPr>
          <w:rFonts w:ascii="Arial" w:hAnsi="Arial" w:cs="Arial"/>
          <w:bCs/>
          <w:color w:val="000000"/>
        </w:rPr>
        <w:t xml:space="preserve">Dikutip dari artikel </w:t>
      </w:r>
      <w:r w:rsidRPr="00146173">
        <w:rPr>
          <w:rFonts w:ascii="Arial" w:hAnsi="Arial" w:cs="Arial"/>
          <w:noProof/>
        </w:rPr>
        <w:t>https://ekonomi.bisnis.com/read/20190109/12/876943/kontribusi-umkm-terhadap-pdb-2019-diproyeksi-tumbuh-5.</w:t>
      </w:r>
    </w:p>
    <w:p w14:paraId="42143F9D" w14:textId="77777777" w:rsidR="001F05F9" w:rsidRPr="00146173" w:rsidRDefault="001F05F9" w:rsidP="00C84751">
      <w:pPr>
        <w:autoSpaceDE w:val="0"/>
        <w:autoSpaceDN w:val="0"/>
        <w:adjustRightInd w:val="0"/>
        <w:ind w:left="480" w:hanging="480"/>
        <w:jc w:val="both"/>
        <w:rPr>
          <w:rFonts w:ascii="Arial" w:hAnsi="Arial" w:cs="Arial"/>
          <w:noProof/>
        </w:rPr>
      </w:pPr>
      <w:r w:rsidRPr="00146173">
        <w:rPr>
          <w:rFonts w:ascii="Arial" w:hAnsi="Arial" w:cs="Arial"/>
          <w:noProof/>
        </w:rPr>
        <w:t xml:space="preserve">Jankovic, M., &amp; Al, E. (2016). Influence of External Factors on Business of Companies in Serbia. </w:t>
      </w:r>
      <w:r w:rsidRPr="00146173">
        <w:rPr>
          <w:rFonts w:ascii="Arial" w:hAnsi="Arial" w:cs="Arial"/>
          <w:i/>
          <w:iCs/>
          <w:noProof/>
        </w:rPr>
        <w:t>Original Scientific Article</w:t>
      </w:r>
      <w:r w:rsidRPr="00146173">
        <w:rPr>
          <w:rFonts w:ascii="Arial" w:hAnsi="Arial" w:cs="Arial"/>
          <w:noProof/>
        </w:rPr>
        <w:t xml:space="preserve">, </w:t>
      </w:r>
      <w:r w:rsidRPr="00146173">
        <w:rPr>
          <w:rFonts w:ascii="Arial" w:hAnsi="Arial" w:cs="Arial"/>
          <w:i/>
          <w:iCs/>
          <w:noProof/>
        </w:rPr>
        <w:t xml:space="preserve">Vol. 62 </w:t>
      </w:r>
      <w:r w:rsidRPr="00146173">
        <w:rPr>
          <w:rFonts w:ascii="Arial" w:hAnsi="Arial" w:cs="Arial"/>
          <w:noProof/>
        </w:rPr>
        <w:t>(October-December 2016, No 4 P.31-38. ISSN 0350-137X). Faculty of Business Economics and Entrepreneurship. Belgrade, Serbia.</w:t>
      </w:r>
    </w:p>
    <w:p w14:paraId="1DD93664" w14:textId="77777777" w:rsidR="001F05F9" w:rsidRPr="00146173" w:rsidRDefault="001F05F9" w:rsidP="00C84751">
      <w:pPr>
        <w:autoSpaceDE w:val="0"/>
        <w:autoSpaceDN w:val="0"/>
        <w:adjustRightInd w:val="0"/>
        <w:ind w:left="480" w:hanging="480"/>
        <w:jc w:val="both"/>
        <w:rPr>
          <w:rFonts w:ascii="Arial" w:hAnsi="Arial" w:cs="Arial"/>
          <w:noProof/>
        </w:rPr>
      </w:pPr>
      <w:r w:rsidRPr="00146173">
        <w:rPr>
          <w:rFonts w:ascii="Arial" w:hAnsi="Arial" w:cs="Arial"/>
          <w:noProof/>
        </w:rPr>
        <w:t xml:space="preserve">Nuhung, M. (2012). Pengaruh Lingkungan Bisnis Eksternal dan Perencanaan Strategi Terhadap Kinerja Perusahaan. </w:t>
      </w:r>
      <w:r w:rsidRPr="00146173">
        <w:rPr>
          <w:rFonts w:ascii="Arial" w:hAnsi="Arial" w:cs="Arial"/>
          <w:i/>
          <w:iCs/>
          <w:noProof/>
        </w:rPr>
        <w:t>JEB Jurnal Ekonomi Balance</w:t>
      </w:r>
      <w:r w:rsidRPr="00146173">
        <w:rPr>
          <w:rFonts w:ascii="Arial" w:hAnsi="Arial" w:cs="Arial"/>
          <w:noProof/>
        </w:rPr>
        <w:t xml:space="preserve">, </w:t>
      </w:r>
      <w:r w:rsidRPr="00146173">
        <w:rPr>
          <w:rFonts w:ascii="Arial" w:hAnsi="Arial" w:cs="Arial"/>
          <w:i/>
          <w:iCs/>
          <w:noProof/>
        </w:rPr>
        <w:t xml:space="preserve">Volume 8 </w:t>
      </w:r>
      <w:r w:rsidRPr="00146173">
        <w:rPr>
          <w:rFonts w:ascii="Arial" w:hAnsi="Arial" w:cs="Arial"/>
          <w:noProof/>
        </w:rPr>
        <w:t>(No. 1 Juni 2012), ISSN 1858-2192. Dosen FE Unismuh Makassar.</w:t>
      </w:r>
    </w:p>
    <w:p w14:paraId="31085154" w14:textId="77777777" w:rsidR="001F05F9" w:rsidRPr="00146173" w:rsidRDefault="001F05F9" w:rsidP="00C84751">
      <w:pPr>
        <w:autoSpaceDE w:val="0"/>
        <w:autoSpaceDN w:val="0"/>
        <w:adjustRightInd w:val="0"/>
        <w:ind w:left="480" w:hanging="480"/>
        <w:jc w:val="both"/>
        <w:rPr>
          <w:rFonts w:ascii="Arial" w:hAnsi="Arial" w:cs="Arial"/>
          <w:noProof/>
        </w:rPr>
      </w:pPr>
      <w:r w:rsidRPr="00146173">
        <w:rPr>
          <w:rFonts w:ascii="Arial" w:hAnsi="Arial" w:cs="Arial"/>
          <w:noProof/>
        </w:rPr>
        <w:t xml:space="preserve">Primus, J. (2018). </w:t>
      </w:r>
      <w:r w:rsidRPr="00146173">
        <w:rPr>
          <w:rFonts w:ascii="Arial" w:hAnsi="Arial" w:cs="Arial"/>
          <w:i/>
          <w:iCs/>
          <w:noProof/>
        </w:rPr>
        <w:t>Makin Besar, Peran UKM di Kawasan Asia Pasifik</w:t>
      </w:r>
      <w:r w:rsidRPr="00146173">
        <w:rPr>
          <w:rFonts w:ascii="Arial" w:hAnsi="Arial" w:cs="Arial"/>
          <w:noProof/>
        </w:rPr>
        <w:t xml:space="preserve">. </w:t>
      </w:r>
      <w:r w:rsidRPr="00146173">
        <w:rPr>
          <w:rFonts w:ascii="Arial" w:hAnsi="Arial" w:cs="Arial"/>
          <w:bCs/>
          <w:color w:val="000000"/>
        </w:rPr>
        <w:t xml:space="preserve">Dikutip dari artikel </w:t>
      </w:r>
      <w:r w:rsidRPr="00146173">
        <w:rPr>
          <w:rFonts w:ascii="Arial" w:hAnsi="Arial" w:cs="Arial"/>
          <w:noProof/>
        </w:rPr>
        <w:t>https://ekonomi.kompas.com/read/2018/05/09/140904226/makin-besar-peran-ukm-di-kawasan-asia-pasifik.</w:t>
      </w:r>
    </w:p>
    <w:p w14:paraId="2724C36E" w14:textId="77777777" w:rsidR="001F05F9" w:rsidRPr="00146173" w:rsidRDefault="001F05F9" w:rsidP="00C84751">
      <w:pPr>
        <w:autoSpaceDE w:val="0"/>
        <w:autoSpaceDN w:val="0"/>
        <w:adjustRightInd w:val="0"/>
        <w:ind w:left="480" w:hanging="480"/>
        <w:jc w:val="both"/>
        <w:rPr>
          <w:rFonts w:ascii="Arial" w:hAnsi="Arial" w:cs="Arial"/>
          <w:noProof/>
        </w:rPr>
      </w:pPr>
      <w:r w:rsidRPr="00146173">
        <w:rPr>
          <w:rFonts w:ascii="Arial" w:hAnsi="Arial" w:cs="Arial"/>
          <w:noProof/>
        </w:rPr>
        <w:t xml:space="preserve">Putra, D. A. (2018). </w:t>
      </w:r>
      <w:r w:rsidRPr="00146173">
        <w:rPr>
          <w:rFonts w:ascii="Arial" w:hAnsi="Arial" w:cs="Arial"/>
          <w:i/>
          <w:iCs/>
          <w:noProof/>
        </w:rPr>
        <w:t>UMKM Sumbang 60 Persen ke Pertumbuhan Ekonomi Nasional</w:t>
      </w:r>
      <w:r w:rsidRPr="00146173">
        <w:rPr>
          <w:rFonts w:ascii="Arial" w:hAnsi="Arial" w:cs="Arial"/>
          <w:noProof/>
        </w:rPr>
        <w:t xml:space="preserve">. </w:t>
      </w:r>
      <w:r w:rsidRPr="00146173">
        <w:rPr>
          <w:rFonts w:ascii="Arial" w:hAnsi="Arial" w:cs="Arial"/>
          <w:bCs/>
          <w:color w:val="000000"/>
        </w:rPr>
        <w:t xml:space="preserve">Dikutip dari artikel </w:t>
      </w:r>
      <w:r w:rsidRPr="00146173">
        <w:rPr>
          <w:rFonts w:ascii="Arial" w:hAnsi="Arial" w:cs="Arial"/>
          <w:noProof/>
        </w:rPr>
        <w:t>https://www.liputan6.com/bisnis/read/3581067/umkm-sumbang-60-persen-ke-pertumbuhan-ekonomi-nasional?utm_expid=.9Z4i5ypGQeGiS7w9arwTvQ.0&amp;utm_referrer=https%3A%2F%2Fwww.google.com%2F.</w:t>
      </w:r>
    </w:p>
    <w:p w14:paraId="486A2A7A" w14:textId="77777777" w:rsidR="001F05F9" w:rsidRPr="00146173" w:rsidRDefault="001F05F9" w:rsidP="00C84751">
      <w:pPr>
        <w:autoSpaceDE w:val="0"/>
        <w:autoSpaceDN w:val="0"/>
        <w:adjustRightInd w:val="0"/>
        <w:ind w:left="480" w:hanging="480"/>
        <w:jc w:val="both"/>
        <w:rPr>
          <w:rFonts w:ascii="Arial" w:hAnsi="Arial" w:cs="Arial"/>
          <w:noProof/>
        </w:rPr>
      </w:pPr>
      <w:r w:rsidRPr="00146173">
        <w:rPr>
          <w:rFonts w:ascii="Arial" w:hAnsi="Arial" w:cs="Arial"/>
          <w:noProof/>
        </w:rPr>
        <w:t xml:space="preserve">Rahayu, N. (2017). </w:t>
      </w:r>
      <w:r w:rsidRPr="00146173">
        <w:rPr>
          <w:rFonts w:ascii="Arial" w:hAnsi="Arial" w:cs="Arial"/>
          <w:i/>
          <w:iCs/>
          <w:noProof/>
        </w:rPr>
        <w:t>Daya Saing UMKM Indonesia Relatif Rendah</w:t>
      </w:r>
      <w:r w:rsidRPr="00146173">
        <w:rPr>
          <w:rFonts w:ascii="Arial" w:hAnsi="Arial" w:cs="Arial"/>
          <w:noProof/>
        </w:rPr>
        <w:t xml:space="preserve">. </w:t>
      </w:r>
      <w:r w:rsidRPr="00146173">
        <w:rPr>
          <w:rFonts w:ascii="Arial" w:hAnsi="Arial" w:cs="Arial"/>
          <w:bCs/>
          <w:color w:val="000000"/>
        </w:rPr>
        <w:t xml:space="preserve">Dikutip dari artikel </w:t>
      </w:r>
      <w:r w:rsidRPr="00146173">
        <w:rPr>
          <w:rFonts w:ascii="Arial" w:hAnsi="Arial" w:cs="Arial"/>
          <w:noProof/>
        </w:rPr>
        <w:t>https://www.wartaekonomi.co.id/read149220/daya-saing-umkm-indonesia-relatif-rendah.html.</w:t>
      </w:r>
    </w:p>
    <w:p w14:paraId="2BEC6A28" w14:textId="77777777" w:rsidR="001F05F9" w:rsidRPr="00146173" w:rsidRDefault="001F05F9" w:rsidP="00C84751">
      <w:pPr>
        <w:autoSpaceDE w:val="0"/>
        <w:autoSpaceDN w:val="0"/>
        <w:adjustRightInd w:val="0"/>
        <w:ind w:left="480" w:hanging="480"/>
        <w:jc w:val="both"/>
        <w:rPr>
          <w:rFonts w:ascii="Arial" w:hAnsi="Arial" w:cs="Arial"/>
          <w:noProof/>
        </w:rPr>
      </w:pPr>
      <w:r w:rsidRPr="00146173">
        <w:rPr>
          <w:rFonts w:ascii="Arial" w:hAnsi="Arial" w:cs="Arial"/>
          <w:noProof/>
        </w:rPr>
        <w:t xml:space="preserve">Rufaidah, P. (2014). </w:t>
      </w:r>
      <w:r w:rsidRPr="00146173">
        <w:rPr>
          <w:rFonts w:ascii="Arial" w:hAnsi="Arial" w:cs="Arial"/>
          <w:i/>
          <w:iCs/>
          <w:noProof/>
        </w:rPr>
        <w:t>Manajemen Strategik</w:t>
      </w:r>
      <w:r w:rsidRPr="00146173">
        <w:rPr>
          <w:rFonts w:ascii="Arial" w:hAnsi="Arial" w:cs="Arial"/>
          <w:noProof/>
        </w:rPr>
        <w:t>. Bandung : Humaniora.</w:t>
      </w:r>
    </w:p>
    <w:p w14:paraId="27B14039" w14:textId="77777777" w:rsidR="001F05F9" w:rsidRPr="00146173" w:rsidRDefault="001F05F9" w:rsidP="00C84751">
      <w:pPr>
        <w:autoSpaceDE w:val="0"/>
        <w:autoSpaceDN w:val="0"/>
        <w:adjustRightInd w:val="0"/>
        <w:ind w:left="480" w:hanging="480"/>
        <w:jc w:val="both"/>
        <w:rPr>
          <w:rFonts w:ascii="Arial" w:hAnsi="Arial" w:cs="Arial"/>
          <w:noProof/>
        </w:rPr>
      </w:pPr>
      <w:r w:rsidRPr="00146173">
        <w:rPr>
          <w:rFonts w:ascii="Arial" w:hAnsi="Arial" w:cs="Arial"/>
          <w:noProof/>
        </w:rPr>
        <w:t xml:space="preserve">Setyowati, N. W. (2015). Pengaruh Lingkungan Eksternal Dan Lingkungan Internal Terhadap Keunggulan Bersaing Pada Industri Kecil Dan Menengah di Bandung Jawa Barat. </w:t>
      </w:r>
      <w:r w:rsidRPr="00146173">
        <w:rPr>
          <w:rFonts w:ascii="Arial" w:hAnsi="Arial" w:cs="Arial"/>
          <w:i/>
          <w:iCs/>
          <w:noProof/>
        </w:rPr>
        <w:t>Jurnal Bisnis Dan Manajemen</w:t>
      </w:r>
      <w:r w:rsidRPr="00146173">
        <w:rPr>
          <w:rFonts w:ascii="Arial" w:hAnsi="Arial" w:cs="Arial"/>
          <w:noProof/>
        </w:rPr>
        <w:t xml:space="preserve">, </w:t>
      </w:r>
      <w:r w:rsidRPr="00146173">
        <w:rPr>
          <w:rFonts w:ascii="Arial" w:hAnsi="Arial" w:cs="Arial"/>
          <w:i/>
          <w:iCs/>
          <w:noProof/>
        </w:rPr>
        <w:t>Vol. 5</w:t>
      </w:r>
      <w:r w:rsidRPr="00146173">
        <w:rPr>
          <w:rFonts w:ascii="Arial" w:hAnsi="Arial" w:cs="Arial"/>
          <w:noProof/>
        </w:rPr>
        <w:t>(No. 1, April 2015).</w:t>
      </w:r>
    </w:p>
    <w:p w14:paraId="55F98D51" w14:textId="77777777" w:rsidR="001F05F9" w:rsidRPr="00146173" w:rsidRDefault="001F05F9" w:rsidP="00C84751">
      <w:pPr>
        <w:autoSpaceDE w:val="0"/>
        <w:autoSpaceDN w:val="0"/>
        <w:adjustRightInd w:val="0"/>
        <w:ind w:left="480" w:hanging="480"/>
        <w:jc w:val="both"/>
        <w:rPr>
          <w:rFonts w:ascii="Arial" w:hAnsi="Arial" w:cs="Arial"/>
          <w:noProof/>
        </w:rPr>
      </w:pPr>
      <w:r w:rsidRPr="00146173">
        <w:rPr>
          <w:rFonts w:ascii="Arial" w:hAnsi="Arial" w:cs="Arial"/>
          <w:noProof/>
        </w:rPr>
        <w:t xml:space="preserve">Sumarsan, T. (2017). </w:t>
      </w:r>
      <w:r w:rsidRPr="00146173">
        <w:rPr>
          <w:rFonts w:ascii="Arial" w:hAnsi="Arial" w:cs="Arial"/>
          <w:i/>
          <w:iCs/>
          <w:noProof/>
        </w:rPr>
        <w:t>Sistem Pengendalian Manajemen : Konsep, Aplikasi, dan Pengukuran Kinerja</w:t>
      </w:r>
      <w:r w:rsidRPr="00146173">
        <w:rPr>
          <w:rFonts w:ascii="Arial" w:hAnsi="Arial" w:cs="Arial"/>
          <w:noProof/>
        </w:rPr>
        <w:t>. Jakarta : Indeks.</w:t>
      </w:r>
    </w:p>
    <w:p w14:paraId="61AF489F" w14:textId="77777777" w:rsidR="001F05F9" w:rsidRPr="00146173" w:rsidRDefault="001F05F9" w:rsidP="00C84751">
      <w:pPr>
        <w:autoSpaceDE w:val="0"/>
        <w:autoSpaceDN w:val="0"/>
        <w:adjustRightInd w:val="0"/>
        <w:ind w:left="480" w:hanging="480"/>
        <w:jc w:val="both"/>
        <w:rPr>
          <w:rFonts w:ascii="Arial" w:hAnsi="Arial" w:cs="Arial"/>
          <w:noProof/>
        </w:rPr>
      </w:pPr>
      <w:r w:rsidRPr="00146173">
        <w:rPr>
          <w:rFonts w:ascii="Arial" w:hAnsi="Arial" w:cs="Arial"/>
          <w:noProof/>
        </w:rPr>
        <w:t xml:space="preserve">The Global Economy. (2018). </w:t>
      </w:r>
      <w:r w:rsidRPr="00146173">
        <w:rPr>
          <w:rFonts w:ascii="Arial" w:hAnsi="Arial" w:cs="Arial"/>
          <w:i/>
          <w:iCs/>
          <w:noProof/>
        </w:rPr>
        <w:t>Indonesian Inovation Index</w:t>
      </w:r>
      <w:r w:rsidRPr="00146173">
        <w:rPr>
          <w:rFonts w:ascii="Arial" w:hAnsi="Arial" w:cs="Arial"/>
          <w:noProof/>
        </w:rPr>
        <w:t xml:space="preserve">. </w:t>
      </w:r>
      <w:r w:rsidRPr="00146173">
        <w:rPr>
          <w:rFonts w:ascii="Arial" w:hAnsi="Arial" w:cs="Arial"/>
          <w:bCs/>
        </w:rPr>
        <w:t xml:space="preserve">Dikutip dari webiste </w:t>
      </w:r>
      <w:r w:rsidRPr="00146173">
        <w:rPr>
          <w:rFonts w:ascii="Arial" w:hAnsi="Arial" w:cs="Arial"/>
          <w:noProof/>
        </w:rPr>
        <w:t>www.theglobaleconomy.com</w:t>
      </w:r>
    </w:p>
    <w:p w14:paraId="1C81E0B1" w14:textId="77777777" w:rsidR="001F05F9" w:rsidRPr="00146173" w:rsidRDefault="001F05F9" w:rsidP="00C84751">
      <w:pPr>
        <w:autoSpaceDE w:val="0"/>
        <w:autoSpaceDN w:val="0"/>
        <w:adjustRightInd w:val="0"/>
        <w:ind w:left="480" w:hanging="480"/>
        <w:jc w:val="both"/>
        <w:rPr>
          <w:rFonts w:ascii="Arial" w:hAnsi="Arial" w:cs="Arial"/>
          <w:noProof/>
        </w:rPr>
      </w:pPr>
      <w:r w:rsidRPr="00146173">
        <w:rPr>
          <w:rFonts w:ascii="Arial" w:hAnsi="Arial" w:cs="Arial"/>
        </w:rPr>
        <w:t xml:space="preserve">Undang-Undang Nomor 20 Tahun 2008 tentang </w:t>
      </w:r>
      <w:r w:rsidRPr="00146173">
        <w:rPr>
          <w:rFonts w:ascii="Arial" w:hAnsi="Arial" w:cs="Arial"/>
          <w:noProof/>
        </w:rPr>
        <w:t>Usaha Mikro, Kecil dan Menengah.</w:t>
      </w:r>
    </w:p>
    <w:p w14:paraId="3D95B37A" w14:textId="77777777" w:rsidR="001F05F9" w:rsidRPr="00146173" w:rsidRDefault="001F05F9" w:rsidP="00C84751">
      <w:pPr>
        <w:jc w:val="both"/>
        <w:rPr>
          <w:rFonts w:ascii="Arial" w:hAnsi="Arial" w:cs="Arial"/>
          <w:b/>
        </w:rPr>
      </w:pPr>
      <w:r w:rsidRPr="00146173">
        <w:rPr>
          <w:rFonts w:ascii="Arial" w:hAnsi="Arial" w:cs="Arial"/>
          <w:b/>
        </w:rPr>
        <w:fldChar w:fldCharType="end"/>
      </w:r>
    </w:p>
    <w:p w14:paraId="5B6CE44D" w14:textId="77777777" w:rsidR="000C15C0" w:rsidRPr="00146173" w:rsidRDefault="000C15C0" w:rsidP="00C84751">
      <w:pPr>
        <w:pStyle w:val="Heading1"/>
        <w:ind w:right="963" w:firstLine="945"/>
        <w:rPr>
          <w:color w:val="000000"/>
        </w:rPr>
      </w:pPr>
    </w:p>
    <w:sectPr w:rsidR="000C15C0" w:rsidRPr="00146173" w:rsidSect="00146173">
      <w:headerReference w:type="default" r:id="rId14"/>
      <w:footerReference w:type="default" r:id="rId15"/>
      <w:pgSz w:w="11910" w:h="16840"/>
      <w:pgMar w:top="3232" w:right="1701" w:bottom="1985" w:left="1701" w:header="697" w:footer="1667" w:gutter="0"/>
      <w:pgNumType w:start="7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F3B44" w14:textId="77777777" w:rsidR="00CE3F2E" w:rsidRDefault="00CE3F2E">
      <w:r>
        <w:separator/>
      </w:r>
    </w:p>
  </w:endnote>
  <w:endnote w:type="continuationSeparator" w:id="0">
    <w:p w14:paraId="055355AF" w14:textId="77777777" w:rsidR="00CE3F2E" w:rsidRDefault="00CE3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79C0" w14:textId="7DA8A5BF" w:rsidR="00300DB6" w:rsidRDefault="00AE6008" w:rsidP="00300DB6">
    <w:pPr>
      <w:pStyle w:val="BodyText"/>
      <w:spacing w:line="14" w:lineRule="auto"/>
      <w:ind w:left="0"/>
      <w:rPr>
        <w:sz w:val="20"/>
      </w:rPr>
    </w:pPr>
    <w:r w:rsidRPr="00300DB6">
      <w:rPr>
        <w:noProof/>
        <w:lang w:val="en-US"/>
      </w:rPr>
      <mc:AlternateContent>
        <mc:Choice Requires="wps">
          <w:drawing>
            <wp:anchor distT="0" distB="0" distL="0" distR="0" simplePos="0" relativeHeight="251661312" behindDoc="1" locked="0" layoutInCell="1" hidden="0" allowOverlap="1" wp14:anchorId="388FA45C" wp14:editId="69F7A68D">
              <wp:simplePos x="0" y="0"/>
              <wp:positionH relativeFrom="column">
                <wp:posOffset>50800</wp:posOffset>
              </wp:positionH>
              <wp:positionV relativeFrom="paragraph">
                <wp:posOffset>9448800</wp:posOffset>
              </wp:positionV>
              <wp:extent cx="0" cy="28575"/>
              <wp:effectExtent l="0" t="0" r="0" b="0"/>
              <wp:wrapNone/>
              <wp:docPr id="20" name="Straight Arrow Connector 20"/>
              <wp:cNvGraphicFramePr/>
              <a:graphic xmlns:a="http://schemas.openxmlformats.org/drawingml/2006/main">
                <a:graphicData uri="http://schemas.microsoft.com/office/word/2010/wordprocessingShape">
                  <wps:wsp>
                    <wps:cNvCnPr/>
                    <wps:spPr>
                      <a:xfrm>
                        <a:off x="2650743" y="3780000"/>
                        <a:ext cx="5390515"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w:pict>
            <v:shapetype w14:anchorId="5CE36328" id="_x0000_t32" coordsize="21600,21600" o:spt="32" o:oned="t" path="m,l21600,21600e" filled="f">
              <v:path arrowok="t" fillok="f" o:connecttype="none"/>
              <o:lock v:ext="edit" shapetype="t"/>
            </v:shapetype>
            <v:shape id="Straight Arrow Connector 20" o:spid="_x0000_s1026" type="#_x0000_t32" style="position:absolute;margin-left:4pt;margin-top:744pt;width:0;height:2.25pt;z-index:-25165516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" strokeweight="2.25pt"/>
          </w:pict>
        </mc:Fallback>
      </mc:AlternateContent>
    </w:r>
    <w:r w:rsidRPr="00300DB6">
      <w:rPr>
        <w:noProof/>
        <w:lang w:val="en-US"/>
      </w:rPr>
      <mc:AlternateContent>
        <mc:Choice Requires="wps">
          <w:drawing>
            <wp:anchor distT="0" distB="0" distL="0" distR="0" simplePos="0" relativeHeight="251662336" behindDoc="1" locked="0" layoutInCell="1" hidden="0" allowOverlap="1" wp14:anchorId="34EC63E4" wp14:editId="6BC0DF7E">
              <wp:simplePos x="0" y="0"/>
              <wp:positionH relativeFrom="column">
                <wp:posOffset>977900</wp:posOffset>
              </wp:positionH>
              <wp:positionV relativeFrom="paragraph">
                <wp:posOffset>9486900</wp:posOffset>
              </wp:positionV>
              <wp:extent cx="3573780" cy="324485"/>
              <wp:effectExtent l="0" t="0" r="0" b="0"/>
              <wp:wrapNone/>
              <wp:docPr id="21" name="Rectangle 21"/>
              <wp:cNvGraphicFramePr/>
              <a:graphic xmlns:a="http://schemas.openxmlformats.org/drawingml/2006/main">
                <a:graphicData uri="http://schemas.microsoft.com/office/word/2010/wordprocessingShape">
                  <wps:wsp>
                    <wps:cNvSpPr/>
                    <wps:spPr>
                      <a:xfrm>
                        <a:off x="3563873" y="3622520"/>
                        <a:ext cx="3564255" cy="314960"/>
                      </a:xfrm>
                      <a:prstGeom prst="rect">
                        <a:avLst/>
                      </a:prstGeom>
                      <a:noFill/>
                      <a:ln>
                        <a:noFill/>
                      </a:ln>
                    </wps:spPr>
                    <wps:txbx>
                      <w:txbxContent>
                        <w:p w14:paraId="2D2320AB" w14:textId="77777777" w:rsidR="000C15C0" w:rsidRDefault="00AE6008">
                          <w:pPr>
                            <w:spacing w:before="12"/>
                            <w:ind w:left="6" w:right="6" w:firstLine="6"/>
                            <w:jc w:val="center"/>
                            <w:textDirection w:val="btLr"/>
                          </w:pPr>
                          <w:r>
                            <w:rPr>
                              <w:color w:val="000000"/>
                              <w:sz w:val="20"/>
                            </w:rPr>
                            <w:t>Submitted:; Revised;; Accepted;</w:t>
                          </w:r>
                        </w:p>
                        <w:p w14:paraId="37A905F5" w14:textId="77777777" w:rsidR="000C15C0" w:rsidRDefault="00AE6008">
                          <w:pPr>
                            <w:spacing w:before="2"/>
                            <w:ind w:left="6" w:right="6" w:firstLine="6"/>
                            <w:jc w:val="center"/>
                            <w:textDirection w:val="btLr"/>
                          </w:pPr>
                          <w:r>
                            <w:rPr>
                              <w:color w:val="000000"/>
                              <w:sz w:val="20"/>
                            </w:rPr>
                            <w:t>Published: ; Website: http://journalfeb.unla.ac.id/index.php/jasa</w:t>
                          </w:r>
                        </w:p>
                      </w:txbxContent>
                    </wps:txbx>
                    <wps:bodyPr spcFirstLastPara="1" wrap="square" lIns="0" tIns="0" rIns="0" bIns="0" anchor="t" anchorCtr="0">
                      <a:noAutofit/>
                    </wps:bodyPr>
                  </wps:wsp>
                </a:graphicData>
              </a:graphic>
            </wp:anchor>
          </w:drawing>
        </mc:Choice>
        <mc:Fallback>
          <w:pict>
            <v:rect w14:anchorId="34EC63E4" id="Rectangle 21" o:spid="_x0000_s1030" style="position:absolute;margin-left:77pt;margin-top:747pt;width:281.4pt;height:25.55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" filled="f" stroked="f">
              <v:textbox inset="0,0,0,0">
                <w:txbxContent>
                  <w:p w14:paraId="2D2320AB" w14:textId="77777777" w:rsidR="000C15C0" w:rsidRDefault="00AE6008">
                    <w:pPr>
                      <w:spacing w:before="12"/>
                      <w:ind w:left="6" w:right="6" w:firstLine="6"/>
                      <w:jc w:val="center"/>
                      <w:textDirection w:val="btLr"/>
                    </w:pPr>
                    <w:r>
                      <w:rPr>
                        <w:color w:val="000000"/>
                        <w:sz w:val="20"/>
                      </w:rPr>
                      <w:t>Submitted:; Revised;; Accepted;</w:t>
                    </w:r>
                  </w:p>
                  <w:p w14:paraId="37A905F5" w14:textId="77777777" w:rsidR="000C15C0" w:rsidRDefault="00AE6008">
                    <w:pPr>
                      <w:spacing w:before="2"/>
                      <w:ind w:left="6" w:right="6" w:firstLine="6"/>
                      <w:jc w:val="center"/>
                      <w:textDirection w:val="btLr"/>
                    </w:pPr>
                    <w:r>
                      <w:rPr>
                        <w:color w:val="000000"/>
                        <w:sz w:val="20"/>
                      </w:rPr>
                      <w:t>Published: ; Website: http://journalfeb.unla.ac.id/index.php/jasa</w:t>
                    </w:r>
                  </w:p>
                </w:txbxContent>
              </v:textbox>
            </v:rect>
          </w:pict>
        </mc:Fallback>
      </mc:AlternateContent>
    </w:r>
    <w:r w:rsidRPr="00300DB6">
      <w:rPr>
        <w:noProof/>
        <w:lang w:val="en-US"/>
      </w:rPr>
      <mc:AlternateContent>
        <mc:Choice Requires="wps">
          <w:drawing>
            <wp:anchor distT="0" distB="0" distL="0" distR="0" simplePos="0" relativeHeight="251663360" behindDoc="1" locked="0" layoutInCell="1" hidden="0" allowOverlap="1" wp14:anchorId="614AD16B" wp14:editId="0E50DE66">
              <wp:simplePos x="0" y="0"/>
              <wp:positionH relativeFrom="column">
                <wp:posOffset>5346700</wp:posOffset>
              </wp:positionH>
              <wp:positionV relativeFrom="paragraph">
                <wp:posOffset>9779000</wp:posOffset>
              </wp:positionV>
              <wp:extent cx="156845" cy="177165"/>
              <wp:effectExtent l="0" t="0" r="0" b="0"/>
              <wp:wrapNone/>
              <wp:docPr id="17" name="Rectangle 17"/>
              <wp:cNvGraphicFramePr/>
              <a:graphic xmlns:a="http://schemas.openxmlformats.org/drawingml/2006/main">
                <a:graphicData uri="http://schemas.microsoft.com/office/word/2010/wordprocessingShape">
                  <wps:wsp>
                    <wps:cNvSpPr/>
                    <wps:spPr>
                      <a:xfrm>
                        <a:off x="5272340" y="3696180"/>
                        <a:ext cx="147320" cy="167640"/>
                      </a:xfrm>
                      <a:prstGeom prst="rect">
                        <a:avLst/>
                      </a:prstGeom>
                      <a:noFill/>
                      <a:ln>
                        <a:noFill/>
                      </a:ln>
                    </wps:spPr>
                    <wps:txbx>
                      <w:txbxContent>
                        <w:p w14:paraId="0ADE1C38" w14:textId="77777777" w:rsidR="000C15C0" w:rsidRDefault="00AE6008">
                          <w:pPr>
                            <w:spacing w:before="12"/>
                            <w:ind w:left="60" w:firstLine="60"/>
                            <w:textDirection w:val="btLr"/>
                          </w:pPr>
                          <w:r>
                            <w:rPr>
                              <w:color w:val="000000"/>
                              <w:sz w:val="20"/>
                            </w:rPr>
                            <w:t xml:space="preserve"> PAGE 1</w:t>
                          </w:r>
                        </w:p>
                      </w:txbxContent>
                    </wps:txbx>
                    <wps:bodyPr spcFirstLastPara="1" wrap="square" lIns="0" tIns="0" rIns="0" bIns="0" anchor="t" anchorCtr="0">
                      <a:noAutofit/>
                    </wps:bodyPr>
                  </wps:wsp>
                </a:graphicData>
              </a:graphic>
            </wp:anchor>
          </w:drawing>
        </mc:Choice>
        <mc:Fallback>
          <w:pict>
            <v:rect w14:anchorId="614AD16B" id="Rectangle 17" o:spid="_x0000_s1031" style="position:absolute;margin-left:421pt;margin-top:770pt;width:12.35pt;height:13.95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" filled="f" stroked="f">
              <v:textbox inset="0,0,0,0">
                <w:txbxContent>
                  <w:p w14:paraId="0ADE1C38" w14:textId="77777777" w:rsidR="000C15C0" w:rsidRDefault="00AE6008">
                    <w:pPr>
                      <w:spacing w:before="12"/>
                      <w:ind w:left="60" w:firstLine="60"/>
                      <w:textDirection w:val="btLr"/>
                    </w:pPr>
                    <w:r>
                      <w:rPr>
                        <w:color w:val="000000"/>
                        <w:sz w:val="20"/>
                      </w:rPr>
                      <w:t xml:space="preserve"> </w:t>
                    </w:r>
                    <w:r>
                      <w:rPr>
                        <w:color w:val="000000"/>
                        <w:sz w:val="20"/>
                      </w:rPr>
                      <w:t>PAGE 1</w:t>
                    </w:r>
                  </w:p>
                </w:txbxContent>
              </v:textbox>
            </v:rect>
          </w:pict>
        </mc:Fallback>
      </mc:AlternateContent>
    </w:r>
    <w:r w:rsidR="00300DB6">
      <w:rPr>
        <w:noProof/>
      </w:rPr>
      <mc:AlternateContent>
        <mc:Choice Requires="wps">
          <w:drawing>
            <wp:anchor distT="0" distB="0" distL="114300" distR="114300" simplePos="0" relativeHeight="251667456" behindDoc="1" locked="0" layoutInCell="1" allowOverlap="1" wp14:anchorId="6BAAD921" wp14:editId="1458ACBE">
              <wp:simplePos x="0" y="0"/>
              <wp:positionH relativeFrom="page">
                <wp:posOffset>6372224</wp:posOffset>
              </wp:positionH>
              <wp:positionV relativeFrom="page">
                <wp:posOffset>9791700</wp:posOffset>
              </wp:positionV>
              <wp:extent cx="238125" cy="167640"/>
              <wp:effectExtent l="0" t="0" r="952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DA34B" w14:textId="77777777" w:rsidR="00300DB6" w:rsidRDefault="00300DB6" w:rsidP="00300DB6">
                          <w:pPr>
                            <w:spacing w:before="13"/>
                            <w:ind w:left="60"/>
                            <w:rPr>
                              <w:sz w:val="20"/>
                            </w:rPr>
                          </w:pPr>
                          <w:r>
                            <w:fldChar w:fldCharType="begin"/>
                          </w:r>
                          <w:r>
                            <w:rPr>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AD921" id="_x0000_t202" coordsize="21600,21600" o:spt="202" path="m,l,21600r21600,l21600,xe">
              <v:stroke joinstyle="miter"/>
              <v:path gradientshapeok="t" o:connecttype="rect"/>
            </v:shapetype>
            <v:shape id="Text Box 4" o:spid="_x0000_s1032" type="#_x0000_t202" style="position:absolute;margin-left:501.75pt;margin-top:771pt;width:18.75pt;height:13.2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" filled="f" stroked="f">
              <v:textbox inset="0,0,0,0">
                <w:txbxContent>
                  <w:p w14:paraId="2EFDA34B" w14:textId="77777777" w:rsidR="00300DB6" w:rsidRDefault="00300DB6" w:rsidP="00300DB6">
                    <w:pPr>
                      <w:spacing w:before="13"/>
                      <w:ind w:left="60"/>
                      <w:rPr>
                        <w:sz w:val="20"/>
                      </w:rPr>
                    </w:pPr>
                    <w:r>
                      <w:fldChar w:fldCharType="begin"/>
                    </w:r>
                    <w:r>
                      <w:rPr>
                        <w:w w:val="99"/>
                        <w:sz w:val="20"/>
                      </w:rPr>
                      <w:instrText xml:space="preserve"> PAGE </w:instrText>
                    </w:r>
                    <w:r>
                      <w:fldChar w:fldCharType="separate"/>
                    </w:r>
                    <w:r>
                      <w:t>1</w:t>
                    </w:r>
                    <w:r>
                      <w:fldChar w:fldCharType="end"/>
                    </w:r>
                  </w:p>
                </w:txbxContent>
              </v:textbox>
              <w10:wrap anchorx="page" anchory="page"/>
            </v:shape>
          </w:pict>
        </mc:Fallback>
      </mc:AlternateContent>
    </w:r>
    <w:r w:rsidR="00300DB6">
      <w:rPr>
        <w:noProof/>
      </w:rPr>
      <mc:AlternateContent>
        <mc:Choice Requires="wps">
          <w:drawing>
            <wp:anchor distT="0" distB="0" distL="114300" distR="114300" simplePos="0" relativeHeight="251665408" behindDoc="1" locked="0" layoutInCell="1" allowOverlap="1" wp14:anchorId="28E7C247" wp14:editId="2FF76F71">
              <wp:simplePos x="0" y="0"/>
              <wp:positionH relativeFrom="page">
                <wp:posOffset>1075690</wp:posOffset>
              </wp:positionH>
              <wp:positionV relativeFrom="page">
                <wp:posOffset>9472295</wp:posOffset>
              </wp:positionV>
              <wp:extent cx="539051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0515"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4BDCC" id="Straight Connector 5"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7pt,745.85pt" to="509.15pt,7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" strokeweight="2.25pt">
              <w10:wrap anchorx="page" anchory="page"/>
            </v:line>
          </w:pict>
        </mc:Fallback>
      </mc:AlternateContent>
    </w:r>
  </w:p>
  <w:p w14:paraId="04E54B84" w14:textId="49EB7BC2" w:rsidR="000C15C0" w:rsidRPr="00300DB6" w:rsidRDefault="00146173" w:rsidP="00300DB6">
    <w:pPr>
      <w:rPr>
        <w:color w:val="000000"/>
        <w:sz w:val="18"/>
        <w:szCs w:val="18"/>
        <w:lang w:val="en-US"/>
      </w:rPr>
    </w:pPr>
    <w:r>
      <w:rPr>
        <w:noProof/>
      </w:rPr>
      <mc:AlternateContent>
        <mc:Choice Requires="wps">
          <w:drawing>
            <wp:anchor distT="0" distB="0" distL="114300" distR="114300" simplePos="0" relativeHeight="251666432" behindDoc="1" locked="0" layoutInCell="1" allowOverlap="1" wp14:anchorId="613CA3C3" wp14:editId="6A995812">
              <wp:simplePos x="0" y="0"/>
              <wp:positionH relativeFrom="page">
                <wp:posOffset>1265555</wp:posOffset>
              </wp:positionH>
              <wp:positionV relativeFrom="bottomMargin">
                <wp:posOffset>81915</wp:posOffset>
              </wp:positionV>
              <wp:extent cx="5028565" cy="314960"/>
              <wp:effectExtent l="0" t="0" r="635" b="88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8565"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6DB3D" w14:textId="1F98F49A" w:rsidR="00300DB6" w:rsidRPr="00146173" w:rsidRDefault="00300DB6" w:rsidP="00300DB6">
                          <w:pPr>
                            <w:spacing w:before="13"/>
                            <w:ind w:left="6" w:right="7"/>
                            <w:jc w:val="center"/>
                            <w:rPr>
                              <w:sz w:val="20"/>
                              <w:lang w:val="en-US"/>
                            </w:rPr>
                          </w:pPr>
                          <w:r>
                            <w:rPr>
                              <w:sz w:val="20"/>
                            </w:rPr>
                            <w:t>Submitted:</w:t>
                          </w:r>
                          <w:r w:rsidR="00146173">
                            <w:rPr>
                              <w:sz w:val="20"/>
                              <w:lang w:val="en-US"/>
                            </w:rPr>
                            <w:t xml:space="preserve"> December 5, 2022</w:t>
                          </w:r>
                          <w:r>
                            <w:rPr>
                              <w:sz w:val="20"/>
                            </w:rPr>
                            <w:t>;</w:t>
                          </w:r>
                          <w:r>
                            <w:rPr>
                              <w:spacing w:val="-2"/>
                              <w:sz w:val="20"/>
                            </w:rPr>
                            <w:t xml:space="preserve"> </w:t>
                          </w:r>
                          <w:r>
                            <w:rPr>
                              <w:sz w:val="20"/>
                            </w:rPr>
                            <w:t>Accepted</w:t>
                          </w:r>
                          <w:r w:rsidR="00146173">
                            <w:rPr>
                              <w:sz w:val="20"/>
                              <w:lang w:val="en-US"/>
                            </w:rPr>
                            <w:t>: April 26, 2023;</w:t>
                          </w:r>
                        </w:p>
                        <w:p w14:paraId="2755879B" w14:textId="1A54770C" w:rsidR="00300DB6" w:rsidRDefault="00300DB6" w:rsidP="00300DB6">
                          <w:pPr>
                            <w:spacing w:before="2"/>
                            <w:ind w:left="7" w:right="7"/>
                            <w:jc w:val="center"/>
                            <w:rPr>
                              <w:sz w:val="20"/>
                            </w:rPr>
                          </w:pPr>
                          <w:r>
                            <w:rPr>
                              <w:sz w:val="20"/>
                            </w:rPr>
                            <w:t>Published:</w:t>
                          </w:r>
                          <w:r>
                            <w:rPr>
                              <w:spacing w:val="-2"/>
                              <w:sz w:val="20"/>
                            </w:rPr>
                            <w:t xml:space="preserve"> </w:t>
                          </w:r>
                          <w:r w:rsidR="00146173">
                            <w:rPr>
                              <w:spacing w:val="-2"/>
                              <w:sz w:val="20"/>
                              <w:lang w:val="en-US"/>
                            </w:rPr>
                            <w:t xml:space="preserve">April </w:t>
                          </w:r>
                          <w:r w:rsidR="00AA49F6">
                            <w:rPr>
                              <w:spacing w:val="-2"/>
                              <w:sz w:val="20"/>
                              <w:lang w:val="en-US"/>
                            </w:rPr>
                            <w:t>30</w:t>
                          </w:r>
                          <w:r w:rsidR="00146173">
                            <w:rPr>
                              <w:spacing w:val="-2"/>
                              <w:sz w:val="20"/>
                              <w:lang w:val="en-US"/>
                            </w:rPr>
                            <w:t>, 2023</w:t>
                          </w:r>
                          <w:r>
                            <w:rPr>
                              <w:sz w:val="20"/>
                            </w:rPr>
                            <w:t>;</w:t>
                          </w:r>
                          <w:r>
                            <w:rPr>
                              <w:spacing w:val="-4"/>
                              <w:sz w:val="20"/>
                            </w:rPr>
                            <w:t xml:space="preserve"> </w:t>
                          </w:r>
                          <w:r>
                            <w:rPr>
                              <w:sz w:val="20"/>
                            </w:rPr>
                            <w:t>Website:</w:t>
                          </w:r>
                          <w:r>
                            <w:rPr>
                              <w:spacing w:val="-7"/>
                              <w:sz w:val="20"/>
                            </w:rPr>
                            <w:t xml:space="preserve"> </w:t>
                          </w:r>
                          <w:hyperlink r:id="rId1">
                            <w:r>
                              <w:rPr>
                                <w:sz w:val="20"/>
                              </w:rPr>
                              <w:t>http://journalfeb.unla.ac.id/index.php/jasa</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CA3C3" id="_x0000_t202" coordsize="21600,21600" o:spt="202" path="m,l,21600r21600,l21600,xe">
              <v:stroke joinstyle="miter"/>
              <v:path gradientshapeok="t" o:connecttype="rect"/>
            </v:shapetype>
            <v:shape id="Text Box 6" o:spid="_x0000_s1033" type="#_x0000_t202" style="position:absolute;margin-left:99.65pt;margin-top:6.45pt;width:395.95pt;height:24.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" filled="f" stroked="f">
              <v:textbox inset="0,0,0,0">
                <w:txbxContent>
                  <w:p w14:paraId="4646DB3D" w14:textId="1F98F49A" w:rsidR="00300DB6" w:rsidRPr="00146173" w:rsidRDefault="00300DB6" w:rsidP="00300DB6">
                    <w:pPr>
                      <w:spacing w:before="13"/>
                      <w:ind w:left="6" w:right="7"/>
                      <w:jc w:val="center"/>
                      <w:rPr>
                        <w:sz w:val="20"/>
                        <w:lang w:val="en-US"/>
                      </w:rPr>
                    </w:pPr>
                    <w:r>
                      <w:rPr>
                        <w:sz w:val="20"/>
                      </w:rPr>
                      <w:t>Submitted:</w:t>
                    </w:r>
                    <w:r w:rsidR="00146173">
                      <w:rPr>
                        <w:sz w:val="20"/>
                        <w:lang w:val="en-US"/>
                      </w:rPr>
                      <w:t xml:space="preserve"> December 5, 2022</w:t>
                    </w:r>
                    <w:r>
                      <w:rPr>
                        <w:sz w:val="20"/>
                      </w:rPr>
                      <w:t>;</w:t>
                    </w:r>
                    <w:r>
                      <w:rPr>
                        <w:spacing w:val="-2"/>
                        <w:sz w:val="20"/>
                      </w:rPr>
                      <w:t xml:space="preserve"> </w:t>
                    </w:r>
                    <w:r>
                      <w:rPr>
                        <w:sz w:val="20"/>
                      </w:rPr>
                      <w:t>Accepted</w:t>
                    </w:r>
                    <w:r w:rsidR="00146173">
                      <w:rPr>
                        <w:sz w:val="20"/>
                        <w:lang w:val="en-US"/>
                      </w:rPr>
                      <w:t>: April 26, 2023;</w:t>
                    </w:r>
                  </w:p>
                  <w:p w14:paraId="2755879B" w14:textId="1A54770C" w:rsidR="00300DB6" w:rsidRDefault="00300DB6" w:rsidP="00300DB6">
                    <w:pPr>
                      <w:spacing w:before="2"/>
                      <w:ind w:left="7" w:right="7"/>
                      <w:jc w:val="center"/>
                      <w:rPr>
                        <w:sz w:val="20"/>
                      </w:rPr>
                    </w:pPr>
                    <w:r>
                      <w:rPr>
                        <w:sz w:val="20"/>
                      </w:rPr>
                      <w:t>Published:</w:t>
                    </w:r>
                    <w:r>
                      <w:rPr>
                        <w:spacing w:val="-2"/>
                        <w:sz w:val="20"/>
                      </w:rPr>
                      <w:t xml:space="preserve"> </w:t>
                    </w:r>
                    <w:r w:rsidR="00146173">
                      <w:rPr>
                        <w:spacing w:val="-2"/>
                        <w:sz w:val="20"/>
                        <w:lang w:val="en-US"/>
                      </w:rPr>
                      <w:t xml:space="preserve">April </w:t>
                    </w:r>
                    <w:r w:rsidR="00AA49F6">
                      <w:rPr>
                        <w:spacing w:val="-2"/>
                        <w:sz w:val="20"/>
                        <w:lang w:val="en-US"/>
                      </w:rPr>
                      <w:t>30</w:t>
                    </w:r>
                    <w:r w:rsidR="00146173">
                      <w:rPr>
                        <w:spacing w:val="-2"/>
                        <w:sz w:val="20"/>
                        <w:lang w:val="en-US"/>
                      </w:rPr>
                      <w:t>, 2023</w:t>
                    </w:r>
                    <w:r>
                      <w:rPr>
                        <w:sz w:val="20"/>
                      </w:rPr>
                      <w:t>;</w:t>
                    </w:r>
                    <w:r>
                      <w:rPr>
                        <w:spacing w:val="-4"/>
                        <w:sz w:val="20"/>
                      </w:rPr>
                      <w:t xml:space="preserve"> </w:t>
                    </w:r>
                    <w:r>
                      <w:rPr>
                        <w:sz w:val="20"/>
                      </w:rPr>
                      <w:t>Website:</w:t>
                    </w:r>
                    <w:r>
                      <w:rPr>
                        <w:spacing w:val="-7"/>
                        <w:sz w:val="20"/>
                      </w:rPr>
                      <w:t xml:space="preserve"> </w:t>
                    </w:r>
                    <w:hyperlink r:id="rId2">
                      <w:r>
                        <w:rPr>
                          <w:sz w:val="20"/>
                        </w:rPr>
                        <w:t>http://journalfeb.unla.ac.id/index.php/jasa</w:t>
                      </w:r>
                    </w:hyperlink>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5401D" w14:textId="77777777" w:rsidR="00CE3F2E" w:rsidRDefault="00CE3F2E">
      <w:r>
        <w:separator/>
      </w:r>
    </w:p>
  </w:footnote>
  <w:footnote w:type="continuationSeparator" w:id="0">
    <w:p w14:paraId="7A2D0B3C" w14:textId="77777777" w:rsidR="00CE3F2E" w:rsidRDefault="00CE3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E4014" w14:textId="77777777" w:rsidR="000C15C0" w:rsidRDefault="00AE6008">
    <w:pPr>
      <w:pBdr>
        <w:top w:val="nil"/>
        <w:left w:val="nil"/>
        <w:bottom w:val="nil"/>
        <w:right w:val="nil"/>
        <w:between w:val="nil"/>
      </w:pBdr>
      <w:spacing w:line="14" w:lineRule="auto"/>
      <w:rPr>
        <w:color w:val="000000"/>
        <w:sz w:val="20"/>
        <w:szCs w:val="20"/>
      </w:rPr>
    </w:pPr>
    <w:r>
      <w:rPr>
        <w:noProof/>
        <w:color w:val="000000"/>
        <w:lang w:val="en-US"/>
      </w:rPr>
      <w:drawing>
        <wp:anchor distT="0" distB="0" distL="0" distR="0" simplePos="0" relativeHeight="251658240" behindDoc="1" locked="0" layoutInCell="1" hidden="0" allowOverlap="1" wp14:anchorId="177CA917" wp14:editId="246FA522">
          <wp:simplePos x="0" y="0"/>
          <wp:positionH relativeFrom="page">
            <wp:posOffset>2967354</wp:posOffset>
          </wp:positionH>
          <wp:positionV relativeFrom="page">
            <wp:posOffset>441033</wp:posOffset>
          </wp:positionV>
          <wp:extent cx="1631938" cy="751215"/>
          <wp:effectExtent l="0" t="0" r="0" b="0"/>
          <wp:wrapNone/>
          <wp:docPr id="8" name="Picture 8"/>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31938" cy="751215"/>
                  </a:xfrm>
                  <a:prstGeom prst="rect">
                    <a:avLst/>
                  </a:prstGeom>
                  <a:ln/>
                </pic:spPr>
              </pic:pic>
            </a:graphicData>
          </a:graphic>
        </wp:anchor>
      </w:drawing>
    </w:r>
    <w:r>
      <w:rPr>
        <w:noProof/>
        <w:color w:val="000000"/>
        <w:lang w:val="en-US"/>
      </w:rPr>
      <mc:AlternateContent>
        <mc:Choice Requires="wpg">
          <w:drawing>
            <wp:anchor distT="0" distB="0" distL="0" distR="0" simplePos="0" relativeHeight="251659264" behindDoc="1" locked="0" layoutInCell="1" hidden="0" allowOverlap="1" wp14:anchorId="6A1ED1A8" wp14:editId="3B5DFEBC">
              <wp:simplePos x="0" y="0"/>
              <wp:positionH relativeFrom="page">
                <wp:posOffset>1074103</wp:posOffset>
              </wp:positionH>
              <wp:positionV relativeFrom="page">
                <wp:posOffset>1989773</wp:posOffset>
              </wp:positionV>
              <wp:extent cx="5594350" cy="60325"/>
              <wp:effectExtent l="0" t="0" r="0" b="0"/>
              <wp:wrapNone/>
              <wp:docPr id="19" name="Freeform 19"/>
              <wp:cNvGraphicFramePr/>
              <a:graphic xmlns:a="http://schemas.openxmlformats.org/drawingml/2006/main">
                <a:graphicData uri="http://schemas.microsoft.com/office/word/2010/wordprocessingShape">
                  <wps:wsp>
                    <wps:cNvSpPr/>
                    <wps:spPr>
                      <a:xfrm>
                        <a:off x="2553588" y="3754600"/>
                        <a:ext cx="5584825" cy="50800"/>
                      </a:xfrm>
                      <a:custGeom>
                        <a:avLst/>
                        <a:gdLst/>
                        <a:ahLst/>
                        <a:cxnLst/>
                        <a:rect l="l" t="t" r="r" b="b"/>
                        <a:pathLst>
                          <a:path w="8795" h="80" extrusionOk="0">
                            <a:moveTo>
                              <a:pt x="32" y="15"/>
                            </a:moveTo>
                            <a:lnTo>
                              <a:pt x="19" y="17"/>
                            </a:lnTo>
                            <a:lnTo>
                              <a:pt x="9" y="24"/>
                            </a:lnTo>
                            <a:lnTo>
                              <a:pt x="2" y="35"/>
                            </a:lnTo>
                            <a:lnTo>
                              <a:pt x="0" y="47"/>
                            </a:lnTo>
                            <a:lnTo>
                              <a:pt x="2" y="60"/>
                            </a:lnTo>
                            <a:lnTo>
                              <a:pt x="9" y="70"/>
                            </a:lnTo>
                            <a:lnTo>
                              <a:pt x="19" y="77"/>
                            </a:lnTo>
                            <a:lnTo>
                              <a:pt x="32" y="80"/>
                            </a:lnTo>
                            <a:lnTo>
                              <a:pt x="32" y="15"/>
                            </a:lnTo>
                            <a:close/>
                            <a:moveTo>
                              <a:pt x="8762" y="26"/>
                            </a:moveTo>
                            <a:lnTo>
                              <a:pt x="32" y="41"/>
                            </a:lnTo>
                            <a:lnTo>
                              <a:pt x="32" y="80"/>
                            </a:lnTo>
                            <a:lnTo>
                              <a:pt x="8762" y="65"/>
                            </a:lnTo>
                            <a:lnTo>
                              <a:pt x="8762" y="26"/>
                            </a:lnTo>
                            <a:close/>
                            <a:moveTo>
                              <a:pt x="8762" y="0"/>
                            </a:moveTo>
                            <a:lnTo>
                              <a:pt x="8762" y="65"/>
                            </a:lnTo>
                            <a:lnTo>
                              <a:pt x="8775" y="62"/>
                            </a:lnTo>
                            <a:lnTo>
                              <a:pt x="8785" y="55"/>
                            </a:lnTo>
                            <a:lnTo>
                              <a:pt x="8792" y="45"/>
                            </a:lnTo>
                            <a:lnTo>
                              <a:pt x="8794" y="32"/>
                            </a:lnTo>
                            <a:lnTo>
                              <a:pt x="8792" y="20"/>
                            </a:lnTo>
                            <a:lnTo>
                              <a:pt x="8785" y="9"/>
                            </a:lnTo>
                            <a:lnTo>
                              <a:pt x="8775" y="2"/>
                            </a:lnTo>
                            <a:lnTo>
                              <a:pt x="8762" y="0"/>
                            </a:lnTo>
                            <a:close/>
                            <a:moveTo>
                              <a:pt x="32" y="28"/>
                            </a:moveTo>
                            <a:lnTo>
                              <a:pt x="32" y="28"/>
                            </a:lnTo>
                            <a:close/>
                            <a:moveTo>
                              <a:pt x="8762" y="0"/>
                            </a:moveTo>
                            <a:lnTo>
                              <a:pt x="32" y="15"/>
                            </a:lnTo>
                            <a:lnTo>
                              <a:pt x="32" y="28"/>
                            </a:lnTo>
                            <a:lnTo>
                              <a:pt x="8762" y="13"/>
                            </a:lnTo>
                            <a:lnTo>
                              <a:pt x="8762" y="0"/>
                            </a:lnTo>
                            <a:close/>
                          </a:path>
                        </a:pathLst>
                      </a:custGeom>
                      <a:solidFill>
                        <a:srgbClr val="FFC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1074103</wp:posOffset>
              </wp:positionH>
              <wp:positionV relativeFrom="page">
                <wp:posOffset>1989773</wp:posOffset>
              </wp:positionV>
              <wp:extent cx="5594350" cy="60325"/>
              <wp:effectExtent b="0" l="0" r="0" t="0"/>
              <wp:wrapNone/>
              <wp:docPr id="19"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5594350" cy="60325"/>
                      </a:xfrm>
                      <a:prstGeom prst="rect"/>
                      <a:ln/>
                    </pic:spPr>
                  </pic:pic>
                </a:graphicData>
              </a:graphic>
            </wp:anchor>
          </w:drawing>
        </mc:Fallback>
      </mc:AlternateContent>
    </w:r>
    <w:r>
      <w:rPr>
        <w:noProof/>
        <w:color w:val="000000"/>
        <w:lang w:val="en-US"/>
      </w:rPr>
      <mc:AlternateContent>
        <mc:Choice Requires="wps">
          <w:drawing>
            <wp:anchor distT="0" distB="0" distL="0" distR="0" simplePos="0" relativeHeight="251660288" behindDoc="1" locked="0" layoutInCell="1" hidden="0" allowOverlap="1" wp14:anchorId="200250EF" wp14:editId="13E7A41D">
              <wp:simplePos x="0" y="0"/>
              <wp:positionH relativeFrom="page">
                <wp:posOffset>1847533</wp:posOffset>
              </wp:positionH>
              <wp:positionV relativeFrom="page">
                <wp:posOffset>1345883</wp:posOffset>
              </wp:positionV>
              <wp:extent cx="3866515" cy="614045"/>
              <wp:effectExtent l="0" t="0" r="0" b="0"/>
              <wp:wrapNone/>
              <wp:docPr id="16" name="Rectangle 16"/>
              <wp:cNvGraphicFramePr/>
              <a:graphic xmlns:a="http://schemas.openxmlformats.org/drawingml/2006/main">
                <a:graphicData uri="http://schemas.microsoft.com/office/word/2010/wordprocessingShape">
                  <wps:wsp>
                    <wps:cNvSpPr/>
                    <wps:spPr>
                      <a:xfrm>
                        <a:off x="3417505" y="3477740"/>
                        <a:ext cx="3856990" cy="604520"/>
                      </a:xfrm>
                      <a:prstGeom prst="rect">
                        <a:avLst/>
                      </a:prstGeom>
                      <a:noFill/>
                      <a:ln>
                        <a:noFill/>
                      </a:ln>
                    </wps:spPr>
                    <wps:txbx>
                      <w:txbxContent>
                        <w:p w14:paraId="6D9A2F87" w14:textId="77777777" w:rsidR="000C15C0" w:rsidRDefault="00AE6008">
                          <w:pPr>
                            <w:spacing w:before="12" w:line="228" w:lineRule="auto"/>
                            <w:ind w:left="10" w:right="10" w:firstLine="10"/>
                            <w:jc w:val="center"/>
                            <w:textDirection w:val="btLr"/>
                          </w:pPr>
                          <w:r>
                            <w:rPr>
                              <w:rFonts w:ascii="Arial" w:eastAsia="Arial" w:hAnsi="Arial" w:cs="Arial"/>
                              <w:b/>
                              <w:color w:val="000000"/>
                              <w:sz w:val="20"/>
                            </w:rPr>
                            <w:t>JASa (Jurnal Akuntansi, Audit dan Sistem Informasi Akuntansi)</w:t>
                          </w:r>
                        </w:p>
                        <w:p w14:paraId="61883610" w14:textId="77777777" w:rsidR="00146173" w:rsidRDefault="00AE6008" w:rsidP="00146173">
                          <w:pPr>
                            <w:spacing w:line="228" w:lineRule="auto"/>
                            <w:ind w:left="8" w:right="10" w:firstLine="8"/>
                            <w:jc w:val="center"/>
                            <w:textDirection w:val="btLr"/>
                            <w:rPr>
                              <w:lang w:val="en-US"/>
                            </w:rPr>
                          </w:pPr>
                          <w:r>
                            <w:rPr>
                              <w:color w:val="000000"/>
                              <w:sz w:val="20"/>
                            </w:rPr>
                            <w:t>Vol.</w:t>
                          </w:r>
                          <w:r w:rsidR="00146173">
                            <w:rPr>
                              <w:color w:val="000000"/>
                              <w:sz w:val="20"/>
                              <w:lang w:val="en-US"/>
                            </w:rPr>
                            <w:t xml:space="preserve"> 7</w:t>
                          </w:r>
                          <w:r>
                            <w:rPr>
                              <w:color w:val="000000"/>
                              <w:sz w:val="20"/>
                            </w:rPr>
                            <w:t xml:space="preserve"> No. </w:t>
                          </w:r>
                          <w:r w:rsidR="00146173">
                            <w:rPr>
                              <w:color w:val="000000"/>
                              <w:sz w:val="20"/>
                              <w:lang w:val="en-US"/>
                            </w:rPr>
                            <w:t xml:space="preserve">1 </w:t>
                          </w:r>
                          <w:r>
                            <w:rPr>
                              <w:color w:val="000000"/>
                              <w:sz w:val="20"/>
                            </w:rPr>
                            <w:t xml:space="preserve">/ </w:t>
                          </w:r>
                          <w:r w:rsidR="00146173">
                            <w:rPr>
                              <w:color w:val="000000"/>
                              <w:sz w:val="20"/>
                              <w:lang w:val="en-US"/>
                            </w:rPr>
                            <w:t>April 2023</w:t>
                          </w:r>
                        </w:p>
                        <w:p w14:paraId="22610FC1" w14:textId="77777777" w:rsidR="00146173" w:rsidRDefault="00AE6008" w:rsidP="00146173">
                          <w:pPr>
                            <w:spacing w:line="228" w:lineRule="auto"/>
                            <w:ind w:left="8" w:right="10" w:firstLine="8"/>
                            <w:jc w:val="center"/>
                            <w:textDirection w:val="btLr"/>
                            <w:rPr>
                              <w:color w:val="000000"/>
                              <w:sz w:val="20"/>
                            </w:rPr>
                          </w:pPr>
                          <w:r>
                            <w:rPr>
                              <w:color w:val="000000"/>
                              <w:sz w:val="20"/>
                            </w:rPr>
                            <w:t xml:space="preserve">ISSN 2550-0732 print / ISSN 2655-8319 online </w:t>
                          </w:r>
                        </w:p>
                        <w:p w14:paraId="58731B38" w14:textId="6332AC42" w:rsidR="000C15C0" w:rsidRPr="00146173" w:rsidRDefault="00AE6008" w:rsidP="00146173">
                          <w:pPr>
                            <w:spacing w:line="228" w:lineRule="auto"/>
                            <w:ind w:left="8" w:right="10" w:firstLine="8"/>
                            <w:jc w:val="center"/>
                            <w:textDirection w:val="btLr"/>
                            <w:rPr>
                              <w:lang w:val="en-US"/>
                            </w:rPr>
                          </w:pPr>
                          <w:r>
                            <w:rPr>
                              <w:color w:val="000000"/>
                              <w:sz w:val="20"/>
                            </w:rPr>
                            <w:t>DOI;10.36555</w:t>
                          </w:r>
                          <w:r w:rsidR="00146173">
                            <w:rPr>
                              <w:color w:val="000000"/>
                              <w:sz w:val="20"/>
                              <w:lang w:val="en-US"/>
                            </w:rPr>
                            <w:t>/jasa.v7i1.1994</w:t>
                          </w:r>
                        </w:p>
                      </w:txbxContent>
                    </wps:txbx>
                    <wps:bodyPr spcFirstLastPara="1" wrap="square" lIns="0" tIns="0" rIns="0" bIns="0" anchor="t" anchorCtr="0">
                      <a:noAutofit/>
                    </wps:bodyPr>
                  </wps:wsp>
                </a:graphicData>
              </a:graphic>
            </wp:anchor>
          </w:drawing>
        </mc:Choice>
        <mc:Fallback>
          <w:pict>
            <v:rect w14:anchorId="200250EF" id="Rectangle 16" o:spid="_x0000_s1029" style="position:absolute;margin-left:145.5pt;margin-top:106pt;width:304.45pt;height:48.3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" filled="f" stroked="f">
              <v:textbox inset="0,0,0,0">
                <w:txbxContent>
                  <w:p w14:paraId="6D9A2F87" w14:textId="77777777" w:rsidR="000C15C0" w:rsidRDefault="00AE6008">
                    <w:pPr>
                      <w:spacing w:before="12" w:line="228" w:lineRule="auto"/>
                      <w:ind w:left="10" w:right="10" w:firstLine="10"/>
                      <w:jc w:val="center"/>
                      <w:textDirection w:val="btLr"/>
                    </w:pPr>
                    <w:r>
                      <w:rPr>
                        <w:rFonts w:ascii="Arial" w:eastAsia="Arial" w:hAnsi="Arial" w:cs="Arial"/>
                        <w:b/>
                        <w:color w:val="000000"/>
                        <w:sz w:val="20"/>
                      </w:rPr>
                      <w:t>JASa (Jurnal Akuntansi, Audit dan Sistem Informasi Akuntansi)</w:t>
                    </w:r>
                  </w:p>
                  <w:p w14:paraId="61883610" w14:textId="77777777" w:rsidR="00146173" w:rsidRDefault="00AE6008" w:rsidP="00146173">
                    <w:pPr>
                      <w:spacing w:line="228" w:lineRule="auto"/>
                      <w:ind w:left="8" w:right="10" w:firstLine="8"/>
                      <w:jc w:val="center"/>
                      <w:textDirection w:val="btLr"/>
                      <w:rPr>
                        <w:lang w:val="en-US"/>
                      </w:rPr>
                    </w:pPr>
                    <w:r>
                      <w:rPr>
                        <w:color w:val="000000"/>
                        <w:sz w:val="20"/>
                      </w:rPr>
                      <w:t>Vol.</w:t>
                    </w:r>
                    <w:r w:rsidR="00146173">
                      <w:rPr>
                        <w:color w:val="000000"/>
                        <w:sz w:val="20"/>
                        <w:lang w:val="en-US"/>
                      </w:rPr>
                      <w:t xml:space="preserve"> 7</w:t>
                    </w:r>
                    <w:r>
                      <w:rPr>
                        <w:color w:val="000000"/>
                        <w:sz w:val="20"/>
                      </w:rPr>
                      <w:t xml:space="preserve"> No. </w:t>
                    </w:r>
                    <w:r w:rsidR="00146173">
                      <w:rPr>
                        <w:color w:val="000000"/>
                        <w:sz w:val="20"/>
                        <w:lang w:val="en-US"/>
                      </w:rPr>
                      <w:t xml:space="preserve">1 </w:t>
                    </w:r>
                    <w:r>
                      <w:rPr>
                        <w:color w:val="000000"/>
                        <w:sz w:val="20"/>
                      </w:rPr>
                      <w:t xml:space="preserve">/ </w:t>
                    </w:r>
                    <w:r w:rsidR="00146173">
                      <w:rPr>
                        <w:color w:val="000000"/>
                        <w:sz w:val="20"/>
                        <w:lang w:val="en-US"/>
                      </w:rPr>
                      <w:t>April 2023</w:t>
                    </w:r>
                  </w:p>
                  <w:p w14:paraId="22610FC1" w14:textId="77777777" w:rsidR="00146173" w:rsidRDefault="00AE6008" w:rsidP="00146173">
                    <w:pPr>
                      <w:spacing w:line="228" w:lineRule="auto"/>
                      <w:ind w:left="8" w:right="10" w:firstLine="8"/>
                      <w:jc w:val="center"/>
                      <w:textDirection w:val="btLr"/>
                      <w:rPr>
                        <w:color w:val="000000"/>
                        <w:sz w:val="20"/>
                      </w:rPr>
                    </w:pPr>
                    <w:r>
                      <w:rPr>
                        <w:color w:val="000000"/>
                        <w:sz w:val="20"/>
                      </w:rPr>
                      <w:t xml:space="preserve">ISSN 2550-0732 print / ISSN 2655-8319 online </w:t>
                    </w:r>
                  </w:p>
                  <w:p w14:paraId="58731B38" w14:textId="6332AC42" w:rsidR="000C15C0" w:rsidRPr="00146173" w:rsidRDefault="00AE6008" w:rsidP="00146173">
                    <w:pPr>
                      <w:spacing w:line="228" w:lineRule="auto"/>
                      <w:ind w:left="8" w:right="10" w:firstLine="8"/>
                      <w:jc w:val="center"/>
                      <w:textDirection w:val="btLr"/>
                      <w:rPr>
                        <w:lang w:val="en-US"/>
                      </w:rPr>
                    </w:pPr>
                    <w:r>
                      <w:rPr>
                        <w:color w:val="000000"/>
                        <w:sz w:val="20"/>
                      </w:rPr>
                      <w:t>DOI;10.36555</w:t>
                    </w:r>
                    <w:r w:rsidR="00146173">
                      <w:rPr>
                        <w:color w:val="000000"/>
                        <w:sz w:val="20"/>
                        <w:lang w:val="en-US"/>
                      </w:rPr>
                      <w:t>/jasa.v7i1.1994</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457A9"/>
    <w:multiLevelType w:val="hybridMultilevel"/>
    <w:tmpl w:val="DB3400C4"/>
    <w:lvl w:ilvl="0" w:tplc="0421000F">
      <w:start w:val="1"/>
      <w:numFmt w:val="decimal"/>
      <w:lvlText w:val="%1."/>
      <w:lvlJc w:val="left"/>
      <w:pPr>
        <w:ind w:left="720" w:hanging="360"/>
      </w:pPr>
    </w:lvl>
    <w:lvl w:ilvl="1" w:tplc="F67ED644">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3912AA6"/>
    <w:multiLevelType w:val="multilevel"/>
    <w:tmpl w:val="BBA654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DE75E2"/>
    <w:multiLevelType w:val="hybridMultilevel"/>
    <w:tmpl w:val="C7E89A50"/>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6C8EFE30">
      <w:start w:val="1"/>
      <w:numFmt w:val="decimal"/>
      <w:lvlText w:val="%3."/>
      <w:lvlJc w:val="left"/>
      <w:pPr>
        <w:ind w:left="3060" w:hanging="360"/>
      </w:pPr>
      <w:rPr>
        <w:rFonts w:hint="default"/>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46C950FF"/>
    <w:multiLevelType w:val="hybridMultilevel"/>
    <w:tmpl w:val="79089A96"/>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16cid:durableId="1422483795">
    <w:abstractNumId w:val="1"/>
  </w:num>
  <w:num w:numId="2" w16cid:durableId="1424259592">
    <w:abstractNumId w:val="0"/>
  </w:num>
  <w:num w:numId="3" w16cid:durableId="1502157675">
    <w:abstractNumId w:val="3"/>
  </w:num>
  <w:num w:numId="4" w16cid:durableId="240912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5C0"/>
    <w:rsid w:val="00077954"/>
    <w:rsid w:val="000B4CDF"/>
    <w:rsid w:val="000C15C0"/>
    <w:rsid w:val="00146173"/>
    <w:rsid w:val="001A6909"/>
    <w:rsid w:val="001F05F9"/>
    <w:rsid w:val="00300DB6"/>
    <w:rsid w:val="00AA49F6"/>
    <w:rsid w:val="00AA7F0F"/>
    <w:rsid w:val="00AE6008"/>
    <w:rsid w:val="00AE7666"/>
    <w:rsid w:val="00B8402A"/>
    <w:rsid w:val="00C84751"/>
    <w:rsid w:val="00CE3F2E"/>
    <w:rsid w:val="00E802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8081B"/>
  <w15:docId w15:val="{2CAF9D02-71C3-456C-9167-094BF316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MT" w:eastAsia="Arial MT" w:hAnsi="Arial MT" w:cs="Arial MT"/>
        <w:sz w:val="22"/>
        <w:szCs w:val="22"/>
        <w:lang w:val="id"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945" w:right="965"/>
      <w:jc w:val="center"/>
      <w:outlineLvl w:val="0"/>
    </w:pPr>
    <w:rPr>
      <w:rFonts w:ascii="Arial" w:eastAsia="Arial" w:hAnsi="Arial" w:cs="Arial"/>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353C9"/>
    <w:pPr>
      <w:keepNext/>
      <w:keepLines/>
      <w:widowControl/>
      <w:spacing w:before="480" w:after="120" w:line="259" w:lineRule="auto"/>
    </w:pPr>
    <w:rPr>
      <w:rFonts w:ascii="Calibri" w:eastAsia="Calibri" w:hAnsi="Calibri" w:cs="Calibri"/>
      <w:b/>
      <w:sz w:val="72"/>
      <w:szCs w:val="72"/>
      <w:lang w:val="en-US"/>
    </w:rPr>
  </w:style>
  <w:style w:type="paragraph" w:styleId="BodyText">
    <w:name w:val="Body Text"/>
    <w:basedOn w:val="Normal"/>
    <w:uiPriority w:val="1"/>
    <w:qFormat/>
    <w:pPr>
      <w:ind w:left="100"/>
    </w:pPr>
  </w:style>
  <w:style w:type="paragraph" w:styleId="ListParagraph">
    <w:name w:val="List Paragraph"/>
    <w:aliases w:val="skripsi,spasi 2 taiiii,Body Text Char1,Char Char2,List Paragraph2,List Paragraph1,gambar,Body of text,SUMBER,anak bab,kepala,Char Char21,Medium Grid 1 - Accent 21,List Paragraph11,List Paragraph111,Colorful List - Accent 11,tabel,Text"/>
    <w:basedOn w:val="Normal"/>
    <w:link w:val="ListParagraphChar"/>
    <w:qFormat/>
    <w:pPr>
      <w:spacing w:line="268" w:lineRule="exact"/>
      <w:ind w:left="1177"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81BEF"/>
    <w:rPr>
      <w:color w:val="0000FF" w:themeColor="hyperlink"/>
      <w:u w:val="single"/>
    </w:rPr>
  </w:style>
  <w:style w:type="character" w:customStyle="1" w:styleId="UnresolvedMention1">
    <w:name w:val="Unresolved Mention1"/>
    <w:basedOn w:val="DefaultParagraphFont"/>
    <w:uiPriority w:val="99"/>
    <w:semiHidden/>
    <w:unhideWhenUsed/>
    <w:rsid w:val="00F81BEF"/>
    <w:rPr>
      <w:color w:val="605E5C"/>
      <w:shd w:val="clear" w:color="auto" w:fill="E1DFDD"/>
    </w:rPr>
  </w:style>
  <w:style w:type="character" w:customStyle="1" w:styleId="TitleChar">
    <w:name w:val="Title Char"/>
    <w:basedOn w:val="DefaultParagraphFont"/>
    <w:link w:val="Title"/>
    <w:uiPriority w:val="10"/>
    <w:rsid w:val="002353C9"/>
    <w:rPr>
      <w:rFonts w:ascii="Calibri" w:eastAsia="Calibri" w:hAnsi="Calibri" w:cs="Calibri"/>
      <w:b/>
      <w:sz w:val="72"/>
      <w:szCs w:val="72"/>
    </w:rPr>
  </w:style>
  <w:style w:type="paragraph" w:styleId="BalloonText">
    <w:name w:val="Balloon Text"/>
    <w:basedOn w:val="Normal"/>
    <w:link w:val="BalloonTextChar"/>
    <w:uiPriority w:val="99"/>
    <w:semiHidden/>
    <w:unhideWhenUsed/>
    <w:rsid w:val="00641F07"/>
    <w:rPr>
      <w:rFonts w:ascii="Tahoma" w:hAnsi="Tahoma" w:cs="Tahoma"/>
      <w:sz w:val="16"/>
      <w:szCs w:val="16"/>
    </w:rPr>
  </w:style>
  <w:style w:type="character" w:customStyle="1" w:styleId="BalloonTextChar">
    <w:name w:val="Balloon Text Char"/>
    <w:basedOn w:val="DefaultParagraphFont"/>
    <w:link w:val="BalloonText"/>
    <w:uiPriority w:val="99"/>
    <w:semiHidden/>
    <w:rsid w:val="00641F07"/>
    <w:rPr>
      <w:rFonts w:ascii="Tahoma" w:eastAsia="Arial MT" w:hAnsi="Tahoma" w:cs="Tahoma"/>
      <w:sz w:val="16"/>
      <w:szCs w:val="16"/>
      <w:lang w:val="id"/>
    </w:rPr>
  </w:style>
  <w:style w:type="character" w:customStyle="1" w:styleId="sw">
    <w:name w:val="sw"/>
    <w:basedOn w:val="DefaultParagraphFont"/>
    <w:rsid w:val="0050334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paragraph" w:customStyle="1" w:styleId="Default">
    <w:name w:val="Default"/>
    <w:rsid w:val="001F05F9"/>
    <w:pPr>
      <w:widowControl/>
      <w:autoSpaceDE w:val="0"/>
      <w:autoSpaceDN w:val="0"/>
      <w:adjustRightInd w:val="0"/>
    </w:pPr>
    <w:rPr>
      <w:rFonts w:ascii="Times New Roman" w:eastAsia="Calibri" w:hAnsi="Times New Roman" w:cs="Times New Roman"/>
      <w:color w:val="000000"/>
      <w:sz w:val="24"/>
      <w:szCs w:val="24"/>
      <w:lang w:val="id-ID"/>
    </w:rPr>
  </w:style>
  <w:style w:type="character" w:customStyle="1" w:styleId="ListParagraphChar">
    <w:name w:val="List Paragraph Char"/>
    <w:aliases w:val="skripsi Char,spasi 2 taiiii Char,Body Text Char1 Char,Char Char2 Char,List Paragraph2 Char,List Paragraph1 Char,gambar Char,Body of text Char,SUMBER Char,anak bab Char,kepala Char,Char Char21 Char,Medium Grid 1 - Accent 21 Char"/>
    <w:link w:val="ListParagraph"/>
    <w:qFormat/>
    <w:locked/>
    <w:rsid w:val="001F05F9"/>
  </w:style>
  <w:style w:type="paragraph" w:styleId="Header">
    <w:name w:val="header"/>
    <w:basedOn w:val="Normal"/>
    <w:link w:val="HeaderChar"/>
    <w:uiPriority w:val="99"/>
    <w:unhideWhenUsed/>
    <w:rsid w:val="00300DB6"/>
    <w:pPr>
      <w:tabs>
        <w:tab w:val="center" w:pos="4513"/>
        <w:tab w:val="right" w:pos="9026"/>
      </w:tabs>
    </w:pPr>
  </w:style>
  <w:style w:type="character" w:customStyle="1" w:styleId="HeaderChar">
    <w:name w:val="Header Char"/>
    <w:basedOn w:val="DefaultParagraphFont"/>
    <w:link w:val="Header"/>
    <w:uiPriority w:val="99"/>
    <w:rsid w:val="00300DB6"/>
  </w:style>
  <w:style w:type="paragraph" w:styleId="Footer">
    <w:name w:val="footer"/>
    <w:basedOn w:val="Normal"/>
    <w:link w:val="FooterChar"/>
    <w:uiPriority w:val="99"/>
    <w:unhideWhenUsed/>
    <w:rsid w:val="00300DB6"/>
    <w:pPr>
      <w:tabs>
        <w:tab w:val="center" w:pos="4513"/>
        <w:tab w:val="right" w:pos="9026"/>
      </w:tabs>
    </w:pPr>
  </w:style>
  <w:style w:type="character" w:customStyle="1" w:styleId="FooterChar">
    <w:name w:val="Footer Char"/>
    <w:basedOn w:val="DefaultParagraphFont"/>
    <w:link w:val="Footer"/>
    <w:uiPriority w:val="99"/>
    <w:rsid w:val="00300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yulirahayu@gmail.com" TargetMode="Externa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footer" Target="footer1.xml"/><Relationship Id="rId4"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journalfeb.unla.ac.id/index.php/jasa" TargetMode="External"/><Relationship Id="rId1" Type="http://schemas.openxmlformats.org/officeDocument/2006/relationships/hyperlink" Target="http://journalfeb.unla.ac.id/index.php/jas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593073593073594"/>
          <c:y val="0.22368421052631579"/>
          <c:w val="0.27705627705627706"/>
          <c:h val="0.56140350877192979"/>
        </c:manualLayout>
      </c:layout>
      <c:pieChart>
        <c:varyColors val="1"/>
        <c:ser>
          <c:idx val="0"/>
          <c:order val="0"/>
          <c:tx>
            <c:strRef>
              <c:f>Sheet1!$A$2</c:f>
              <c:strCache>
                <c:ptCount val="1"/>
                <c:pt idx="0">
                  <c:v>Micro Business</c:v>
                </c:pt>
              </c:strCache>
            </c:strRef>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921F-4254-A3CD-B17EC1C8777F}"/>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1-921F-4254-A3CD-B17EC1C8777F}"/>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2-921F-4254-A3CD-B17EC1C8777F}"/>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3-921F-4254-A3CD-B17EC1C8777F}"/>
              </c:ext>
            </c:extLst>
          </c:dPt>
          <c:dLbls>
            <c:spPr>
              <a:noFill/>
              <a:ln w="25400">
                <a:noFill/>
              </a:ln>
            </c:spPr>
            <c:txPr>
              <a:bodyPr wrap="square" lIns="38100" tIns="19050" rIns="38100" bIns="19050" anchor="ctr">
                <a:spAutoFit/>
              </a:bodyPr>
              <a:lstStyle/>
              <a:p>
                <a:pPr>
                  <a:defRPr sz="10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Sheet1!$B$1:$E$1</c:f>
              <c:strCache>
                <c:ptCount val="4"/>
                <c:pt idx="0">
                  <c:v>Micro Business</c:v>
                </c:pt>
                <c:pt idx="1">
                  <c:v>Small Business</c:v>
                </c:pt>
                <c:pt idx="2">
                  <c:v>Medium Business</c:v>
                </c:pt>
                <c:pt idx="3">
                  <c:v>Big Business</c:v>
                </c:pt>
              </c:strCache>
            </c:strRef>
          </c:cat>
          <c:val>
            <c:numRef>
              <c:f>Sheet1!$B$2:$E$2</c:f>
              <c:numCache>
                <c:formatCode>General</c:formatCode>
                <c:ptCount val="4"/>
                <c:pt idx="0">
                  <c:v>30.3</c:v>
                </c:pt>
                <c:pt idx="1">
                  <c:v>12.8</c:v>
                </c:pt>
                <c:pt idx="2">
                  <c:v>14.5</c:v>
                </c:pt>
                <c:pt idx="3">
                  <c:v>42.4</c:v>
                </c:pt>
              </c:numCache>
            </c:numRef>
          </c:val>
          <c:extLst>
            <c:ext xmlns:c16="http://schemas.microsoft.com/office/drawing/2014/chart" uri="{C3380CC4-5D6E-409C-BE32-E72D297353CC}">
              <c16:uniqueId val="{00000004-921F-4254-A3CD-B17EC1C8777F}"/>
            </c:ext>
          </c:extLst>
        </c:ser>
        <c:ser>
          <c:idx val="1"/>
          <c:order val="1"/>
          <c:tx>
            <c:strRef>
              <c:f>Sheet1!$A$3</c:f>
              <c:strCache>
                <c:ptCount val="1"/>
                <c:pt idx="0">
                  <c:v>Small Business</c:v>
                </c:pt>
              </c:strCache>
            </c:strRef>
          </c:tx>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05-921F-4254-A3CD-B17EC1C8777F}"/>
              </c:ext>
            </c:extLst>
          </c:dPt>
          <c:dPt>
            <c:idx val="1"/>
            <c:bubble3D val="0"/>
            <c:extLst>
              <c:ext xmlns:c16="http://schemas.microsoft.com/office/drawing/2014/chart" uri="{C3380CC4-5D6E-409C-BE32-E72D297353CC}">
                <c16:uniqueId val="{00000006-921F-4254-A3CD-B17EC1C8777F}"/>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7-921F-4254-A3CD-B17EC1C8777F}"/>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8-921F-4254-A3CD-B17EC1C8777F}"/>
              </c:ext>
            </c:extLst>
          </c:dPt>
          <c:cat>
            <c:strRef>
              <c:f>Sheet1!$B$1:$E$1</c:f>
              <c:strCache>
                <c:ptCount val="4"/>
                <c:pt idx="0">
                  <c:v>Micro Business</c:v>
                </c:pt>
                <c:pt idx="1">
                  <c:v>Small Business</c:v>
                </c:pt>
                <c:pt idx="2">
                  <c:v>Medium Business</c:v>
                </c:pt>
                <c:pt idx="3">
                  <c:v>Big Business</c:v>
                </c:pt>
              </c:strCache>
            </c:strRef>
          </c:cat>
          <c:val>
            <c:numRef>
              <c:f>Sheet1!$B$3:$E$3</c:f>
              <c:numCache>
                <c:formatCode>General</c:formatCode>
                <c:ptCount val="4"/>
              </c:numCache>
            </c:numRef>
          </c:val>
          <c:extLst>
            <c:ext xmlns:c16="http://schemas.microsoft.com/office/drawing/2014/chart" uri="{C3380CC4-5D6E-409C-BE32-E72D297353CC}">
              <c16:uniqueId val="{00000009-921F-4254-A3CD-B17EC1C8777F}"/>
            </c:ext>
          </c:extLst>
        </c:ser>
        <c:ser>
          <c:idx val="2"/>
          <c:order val="2"/>
          <c:tx>
            <c:strRef>
              <c:f>Sheet1!$A$4</c:f>
              <c:strCache>
                <c:ptCount val="1"/>
                <c:pt idx="0">
                  <c:v>Medium Business</c:v>
                </c:pt>
              </c:strCache>
            </c:strRef>
          </c:tx>
          <c:spPr>
            <a:solidFill>
              <a:srgbClr val="FFFFCC"/>
            </a:solidFill>
            <a:ln w="12700">
              <a:solidFill>
                <a:srgbClr val="000000"/>
              </a:solidFill>
              <a:prstDash val="solid"/>
            </a:ln>
          </c:spPr>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0A-921F-4254-A3CD-B17EC1C8777F}"/>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B-921F-4254-A3CD-B17EC1C8777F}"/>
              </c:ext>
            </c:extLst>
          </c:dPt>
          <c:dPt>
            <c:idx val="2"/>
            <c:bubble3D val="0"/>
            <c:extLst>
              <c:ext xmlns:c16="http://schemas.microsoft.com/office/drawing/2014/chart" uri="{C3380CC4-5D6E-409C-BE32-E72D297353CC}">
                <c16:uniqueId val="{0000000C-921F-4254-A3CD-B17EC1C8777F}"/>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D-921F-4254-A3CD-B17EC1C8777F}"/>
              </c:ext>
            </c:extLst>
          </c:dPt>
          <c:cat>
            <c:strRef>
              <c:f>Sheet1!$B$1:$E$1</c:f>
              <c:strCache>
                <c:ptCount val="4"/>
                <c:pt idx="0">
                  <c:v>Micro Business</c:v>
                </c:pt>
                <c:pt idx="1">
                  <c:v>Small Business</c:v>
                </c:pt>
                <c:pt idx="2">
                  <c:v>Medium Business</c:v>
                </c:pt>
                <c:pt idx="3">
                  <c:v>Big Business</c:v>
                </c:pt>
              </c:strCache>
            </c:strRef>
          </c:cat>
          <c:val>
            <c:numRef>
              <c:f>Sheet1!$B$4:$E$4</c:f>
              <c:numCache>
                <c:formatCode>General</c:formatCode>
                <c:ptCount val="4"/>
              </c:numCache>
            </c:numRef>
          </c:val>
          <c:extLst>
            <c:ext xmlns:c16="http://schemas.microsoft.com/office/drawing/2014/chart" uri="{C3380CC4-5D6E-409C-BE32-E72D297353CC}">
              <c16:uniqueId val="{0000000E-921F-4254-A3CD-B17EC1C8777F}"/>
            </c:ext>
          </c:extLst>
        </c:ser>
        <c:ser>
          <c:idx val="3"/>
          <c:order val="3"/>
          <c:tx>
            <c:strRef>
              <c:f>Sheet1!$A$5</c:f>
              <c:strCache>
                <c:ptCount val="1"/>
                <c:pt idx="0">
                  <c:v>big business</c:v>
                </c:pt>
              </c:strCache>
            </c:strRef>
          </c:tx>
          <c:spPr>
            <a:solidFill>
              <a:srgbClr val="CCFFFF"/>
            </a:solidFill>
            <a:ln w="12700">
              <a:solidFill>
                <a:srgbClr val="000000"/>
              </a:solidFill>
              <a:prstDash val="solid"/>
            </a:ln>
          </c:spPr>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0F-921F-4254-A3CD-B17EC1C8777F}"/>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10-921F-4254-A3CD-B17EC1C8777F}"/>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1-921F-4254-A3CD-B17EC1C8777F}"/>
              </c:ext>
            </c:extLst>
          </c:dPt>
          <c:dPt>
            <c:idx val="3"/>
            <c:bubble3D val="0"/>
            <c:extLst>
              <c:ext xmlns:c16="http://schemas.microsoft.com/office/drawing/2014/chart" uri="{C3380CC4-5D6E-409C-BE32-E72D297353CC}">
                <c16:uniqueId val="{00000012-921F-4254-A3CD-B17EC1C8777F}"/>
              </c:ext>
            </c:extLst>
          </c:dPt>
          <c:cat>
            <c:strRef>
              <c:f>Sheet1!$B$1:$E$1</c:f>
              <c:strCache>
                <c:ptCount val="4"/>
                <c:pt idx="0">
                  <c:v>Micro Business</c:v>
                </c:pt>
                <c:pt idx="1">
                  <c:v>Small Business</c:v>
                </c:pt>
                <c:pt idx="2">
                  <c:v>Medium Business</c:v>
                </c:pt>
                <c:pt idx="3">
                  <c:v>Big Business</c:v>
                </c:pt>
              </c:strCache>
            </c:strRef>
          </c:cat>
          <c:val>
            <c:numRef>
              <c:f>Sheet1!$B$5:$E$5</c:f>
              <c:numCache>
                <c:formatCode>General</c:formatCode>
                <c:ptCount val="4"/>
              </c:numCache>
            </c:numRef>
          </c:val>
          <c:extLst>
            <c:ext xmlns:c16="http://schemas.microsoft.com/office/drawing/2014/chart" uri="{C3380CC4-5D6E-409C-BE32-E72D297353CC}">
              <c16:uniqueId val="{00000013-921F-4254-A3CD-B17EC1C8777F}"/>
            </c:ext>
          </c:extLst>
        </c:ser>
        <c:dLbls>
          <c:showLegendKey val="0"/>
          <c:showVal val="0"/>
          <c:showCatName val="0"/>
          <c:showSerName val="0"/>
          <c:showPercent val="0"/>
          <c:showBubbleSize val="0"/>
          <c:showLeaderLines val="1"/>
        </c:dLbls>
        <c:firstSliceAng val="0"/>
      </c:pieChart>
      <c:spPr>
        <a:solidFill>
          <a:srgbClr val="C0C0C0"/>
        </a:solidFill>
        <a:ln w="12700">
          <a:solidFill>
            <a:srgbClr val="808080"/>
          </a:solidFill>
          <a:prstDash val="solid"/>
        </a:ln>
      </c:spPr>
    </c:plotArea>
    <c:legend>
      <c:legendPos val="r"/>
      <c:legendEntry>
        <c:idx val="0"/>
        <c:txPr>
          <a:bodyPr/>
          <a:lstStyle/>
          <a:p>
            <a:pPr>
              <a:defRPr sz="920" b="1" i="0" u="none" strike="noStrike" baseline="0">
                <a:solidFill>
                  <a:srgbClr val="000000"/>
                </a:solidFill>
                <a:latin typeface="Calibri"/>
                <a:ea typeface="Calibri"/>
                <a:cs typeface="Calibri"/>
              </a:defRPr>
            </a:pPr>
            <a:endParaRPr lang="en-US"/>
          </a:p>
        </c:txPr>
      </c:legendEntry>
      <c:layout>
        <c:manualLayout>
          <c:xMode val="edge"/>
          <c:yMode val="edge"/>
          <c:x val="0.74110347435384138"/>
          <c:y val="0.36060742407199098"/>
          <c:w val="0.24458874458874458"/>
          <c:h val="0.37280701754385964"/>
        </c:manualLayout>
      </c:layout>
      <c:overlay val="0"/>
      <c:spPr>
        <a:noFill/>
        <a:ln w="3175">
          <a:solidFill>
            <a:srgbClr val="000000"/>
          </a:solidFill>
          <a:prstDash val="solid"/>
        </a:ln>
      </c:spPr>
      <c:txPr>
        <a:bodyPr/>
        <a:lstStyle/>
        <a:p>
          <a:pPr>
            <a:defRPr sz="920" b="1" i="0" u="none" strike="noStrike" baseline="0">
              <a:solidFill>
                <a:srgbClr val="000000"/>
              </a:solidFill>
              <a:latin typeface="Calibri"/>
              <a:ea typeface="Calibri"/>
              <a:cs typeface="Calibri"/>
            </a:defRPr>
          </a:pPr>
          <a:endParaRPr lang="en-US"/>
        </a:p>
      </c:txPr>
    </c:legend>
    <c:plotVisOnly val="1"/>
    <c:dispBlanksAs val="zero"/>
    <c:showDLblsOverMax val="0"/>
  </c:chart>
  <c:spPr>
    <a:noFill/>
    <a:ln>
      <a:noFill/>
    </a:ln>
  </c:spPr>
  <c:txPr>
    <a:bodyPr/>
    <a:lstStyle/>
    <a:p>
      <a:pPr>
        <a:defRPr sz="10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id-ID"/>
              <a:t>MSME Handycraft</a:t>
            </a:r>
          </a:p>
        </c:rich>
      </c:tx>
      <c:overlay val="0"/>
    </c:title>
    <c:autoTitleDeleted val="0"/>
    <c:plotArea>
      <c:layout/>
      <c:barChart>
        <c:barDir val="col"/>
        <c:grouping val="clustered"/>
        <c:varyColors val="0"/>
        <c:ser>
          <c:idx val="0"/>
          <c:order val="0"/>
          <c:tx>
            <c:strRef>
              <c:f>Sheet1!$B$1</c:f>
              <c:strCache>
                <c:ptCount val="1"/>
                <c:pt idx="0">
                  <c:v>UMKM Handycraft</c:v>
                </c:pt>
              </c:strCache>
            </c:strRef>
          </c:tx>
          <c:invertIfNegative val="0"/>
          <c:cat>
            <c:numRef>
              <c:f>Sheet1!$A$2:$A$7</c:f>
              <c:numCache>
                <c:formatCode>General</c:formatCode>
                <c:ptCount val="6"/>
                <c:pt idx="0">
                  <c:v>2012</c:v>
                </c:pt>
                <c:pt idx="1">
                  <c:v>2013</c:v>
                </c:pt>
                <c:pt idx="2">
                  <c:v>2014</c:v>
                </c:pt>
                <c:pt idx="3">
                  <c:v>2015</c:v>
                </c:pt>
                <c:pt idx="4">
                  <c:v>2016</c:v>
                </c:pt>
                <c:pt idx="5">
                  <c:v>2017</c:v>
                </c:pt>
              </c:numCache>
            </c:numRef>
          </c:cat>
          <c:val>
            <c:numRef>
              <c:f>Sheet1!$B$2:$B$7</c:f>
              <c:numCache>
                <c:formatCode>General</c:formatCode>
                <c:ptCount val="6"/>
                <c:pt idx="0">
                  <c:v>11</c:v>
                </c:pt>
                <c:pt idx="1">
                  <c:v>11</c:v>
                </c:pt>
                <c:pt idx="2">
                  <c:v>28</c:v>
                </c:pt>
                <c:pt idx="3">
                  <c:v>29</c:v>
                </c:pt>
                <c:pt idx="4">
                  <c:v>25</c:v>
                </c:pt>
                <c:pt idx="5">
                  <c:v>17</c:v>
                </c:pt>
              </c:numCache>
            </c:numRef>
          </c:val>
          <c:extLst>
            <c:ext xmlns:c16="http://schemas.microsoft.com/office/drawing/2014/chart" uri="{C3380CC4-5D6E-409C-BE32-E72D297353CC}">
              <c16:uniqueId val="{00000000-C5B4-4C01-A700-2EECB357B0C9}"/>
            </c:ext>
          </c:extLst>
        </c:ser>
        <c:dLbls>
          <c:showLegendKey val="0"/>
          <c:showVal val="0"/>
          <c:showCatName val="0"/>
          <c:showSerName val="0"/>
          <c:showPercent val="0"/>
          <c:showBubbleSize val="0"/>
        </c:dLbls>
        <c:gapWidth val="150"/>
        <c:axId val="566866831"/>
        <c:axId val="1"/>
      </c:barChart>
      <c:catAx>
        <c:axId val="566866831"/>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max val="50"/>
          <c:min val="0"/>
        </c:scaling>
        <c:delete val="0"/>
        <c:axPos val="l"/>
        <c:majorGridlines/>
        <c:numFmt formatCode="General" sourceLinked="1"/>
        <c:majorTickMark val="out"/>
        <c:minorTickMark val="none"/>
        <c:tickLblPos val="nextTo"/>
        <c:crossAx val="566866831"/>
        <c:crosses val="autoZero"/>
        <c:crossBetween val="between"/>
        <c:majorUnit val="10"/>
        <c:minorUnit val="10"/>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G1+AGQtv9SQztaXx89ib5Lrd4Cg==">AMUW2mXqk92aNkr2gLs6kVCJjpjmtD6VEQjF+F+mTmtNUYDQ3vE03bPPx3OEGGTMxaJw5BLGqborxSUoJzukOZsFnVi7S6n10fMSR/8xpPB2Lmclpj2a8oY7ROwCF+aJMWElFH0iaYZMoICtkBVjoieQG06Cnf4pCc1hTTQUTamDknFOnbh1s99ciwPWn3UTsmJ8eFbiyErXfpDNTxYxGsYYerF73zeQSonIEujutYXVDXRJVtUtYsCTfIejUgGmiC4nVg20uKGQxvjus6cttfjGPs0sZuW6KyE/pmzmRs+rQOwjv5qaziuR1Z85soMIpoM4SiGG7iByRzK1YQdsnq30f3MJivIX0YLLSnOY4LQnF/bbzJNmgoHUBjw1ohNMYTYkU2g4PCn7DvwDYcdKoJShejXBqzf8xR2gxDWJZWdUao/jnZPT9YpA6C4hPcGu1157bZMf41zMmt7VRS3zxwCaUuduanax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7465</Words>
  <Characters>42557</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anisa pramestisifa</cp:lastModifiedBy>
  <cp:revision>5</cp:revision>
  <dcterms:created xsi:type="dcterms:W3CDTF">2023-04-05T02:45:00Z</dcterms:created>
  <dcterms:modified xsi:type="dcterms:W3CDTF">2023-05-01T01:37:00Z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2021-11-03T00:00:00Z</vt:filetime>
  </property>
  <property fmtid="{D5CDD505-2E9C-101B-9397-08002B2CF9AE}" pid="3" name="Creator">
    <vt:lpwstr>Microsoft® Word 2019</vt:lpwstr>
  </property>
  <property fmtid="{D5CDD505-2E9C-101B-9397-08002B2CF9AE}" pid="4" name="LastSaved">
    <vt:filetime>2022-06-29T00:00:00Z</vt:filetime>
  </property>
  <property fmtid="{D5CDD505-2E9C-101B-9397-08002B2CF9AE}" pid="5" name="Mendeley Document_1">
    <vt:lpwstr>True</vt:lpwstr>
  </property>
  <property fmtid="{D5CDD505-2E9C-101B-9397-08002B2CF9AE}" pid="6" name="Mendeley Unique User Id_1">
    <vt:lpwstr>f80301d3-ca3a-3e50-a04c-4c42faa46733</vt:lpwstr>
  </property>
  <property fmtid="{D5CDD505-2E9C-101B-9397-08002B2CF9AE}" pid="7" name="Mendeley Citation Style_1">
    <vt:lpwstr>http://www.zotero.org/styles/apa</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 11th edition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7th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 6th edition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12th edition - Harvard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9th edition</vt:lpwstr>
  </property>
  <property fmtid="{D5CDD505-2E9C-101B-9397-08002B2CF9AE}" pid="26" name="Mendeley Recent Style Id 9_1">
    <vt:lpwstr>http://www.zotero.org/styles/nature</vt:lpwstr>
  </property>
  <property fmtid="{D5CDD505-2E9C-101B-9397-08002B2CF9AE}" pid="27" name="Mendeley Recent Style Name 9_1">
    <vt:lpwstr>Nature</vt:lpwstr>
  </property>
  <property fmtid="{D5CDD505-2E9C-101B-9397-08002B2CF9AE}" pid="28" name="GrammarlyDocumentId">
    <vt:lpwstr>0ab585e33c6f68cc0f24195e12ed884a9c751119e90e4ebd9c96b78da3d74827</vt:lpwstr>
  </property>
</Properties>
</file>